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EBFC4" w14:textId="77777777" w:rsidR="001517EE" w:rsidRDefault="001517EE" w:rsidP="0009321C">
      <w:pPr>
        <w:spacing w:after="0" w:line="360" w:lineRule="auto"/>
        <w:ind w:right="-334"/>
        <w:rPr>
          <w:rFonts w:ascii="Arial" w:hAnsi="Arial" w:cs="Arial"/>
          <w:sz w:val="28"/>
          <w:szCs w:val="28"/>
        </w:rPr>
      </w:pPr>
      <w:r>
        <w:rPr>
          <w:rFonts w:ascii="Arial" w:hAnsi="Arial" w:cs="Arial"/>
          <w:sz w:val="28"/>
          <w:szCs w:val="28"/>
        </w:rPr>
        <w:t>ΑΝΩΤΑΤΟ ΔΙΚΑΣΤΗΡΙΟ ΚΥΠΡΟΥ</w:t>
      </w:r>
    </w:p>
    <w:p w14:paraId="7D5F8C01" w14:textId="77777777" w:rsidR="001517EE" w:rsidRDefault="001517EE" w:rsidP="0009321C">
      <w:pPr>
        <w:spacing w:after="0" w:line="360" w:lineRule="auto"/>
        <w:ind w:right="-334"/>
        <w:rPr>
          <w:rFonts w:ascii="Arial" w:hAnsi="Arial" w:cs="Arial"/>
          <w:i/>
          <w:sz w:val="28"/>
          <w:szCs w:val="28"/>
        </w:rPr>
      </w:pPr>
      <w:r>
        <w:rPr>
          <w:rFonts w:ascii="Arial" w:hAnsi="Arial" w:cs="Arial"/>
          <w:sz w:val="28"/>
          <w:szCs w:val="28"/>
        </w:rPr>
        <w:t>ΔΕΥΤΕΡΟΒΑΘΜΙΑ ΔΙΚΑΙΟΔΟΣΙΑ</w:t>
      </w:r>
    </w:p>
    <w:p w14:paraId="558AFF58" w14:textId="77777777" w:rsidR="001517EE" w:rsidRDefault="001517EE" w:rsidP="0009321C">
      <w:pPr>
        <w:spacing w:after="0" w:line="360" w:lineRule="auto"/>
        <w:ind w:right="-334"/>
        <w:jc w:val="right"/>
        <w:rPr>
          <w:rFonts w:ascii="Arial" w:hAnsi="Arial" w:cs="Arial"/>
          <w:i/>
          <w:sz w:val="28"/>
          <w:szCs w:val="28"/>
        </w:rPr>
      </w:pPr>
      <w:r>
        <w:rPr>
          <w:rFonts w:ascii="Arial" w:hAnsi="Arial" w:cs="Arial"/>
          <w:i/>
          <w:sz w:val="28"/>
          <w:szCs w:val="28"/>
        </w:rPr>
        <w:t xml:space="preserve">(Αίτηση </w:t>
      </w:r>
      <w:proofErr w:type="spellStart"/>
      <w:r>
        <w:rPr>
          <w:rFonts w:ascii="Arial" w:hAnsi="Arial" w:cs="Arial"/>
          <w:i/>
          <w:sz w:val="28"/>
          <w:szCs w:val="28"/>
        </w:rPr>
        <w:t>Αρ</w:t>
      </w:r>
      <w:proofErr w:type="spellEnd"/>
      <w:r>
        <w:rPr>
          <w:rFonts w:ascii="Arial" w:hAnsi="Arial" w:cs="Arial"/>
          <w:i/>
          <w:sz w:val="28"/>
          <w:szCs w:val="28"/>
        </w:rPr>
        <w:t>. 1/2024)</w:t>
      </w:r>
    </w:p>
    <w:p w14:paraId="5072ABE8" w14:textId="77777777" w:rsidR="001517EE" w:rsidRDefault="001517EE" w:rsidP="0009321C">
      <w:pPr>
        <w:spacing w:after="0"/>
        <w:ind w:right="-334"/>
        <w:jc w:val="right"/>
        <w:rPr>
          <w:rFonts w:ascii="Arial" w:hAnsi="Arial" w:cs="Arial"/>
          <w:i/>
          <w:sz w:val="28"/>
          <w:szCs w:val="28"/>
        </w:rPr>
      </w:pPr>
    </w:p>
    <w:p w14:paraId="5A39D46C" w14:textId="77777777" w:rsidR="001517EE" w:rsidRDefault="001517EE" w:rsidP="0009321C">
      <w:pPr>
        <w:spacing w:after="0"/>
        <w:ind w:right="-334"/>
        <w:jc w:val="right"/>
        <w:rPr>
          <w:rFonts w:ascii="Arial" w:hAnsi="Arial" w:cs="Arial"/>
          <w:i/>
          <w:sz w:val="28"/>
          <w:szCs w:val="28"/>
        </w:rPr>
      </w:pPr>
    </w:p>
    <w:p w14:paraId="779717B6" w14:textId="4D504DCF" w:rsidR="001517EE" w:rsidRDefault="00D4132D" w:rsidP="0009321C">
      <w:pPr>
        <w:spacing w:after="0"/>
        <w:ind w:right="-334"/>
        <w:jc w:val="center"/>
        <w:rPr>
          <w:rFonts w:ascii="Arial" w:hAnsi="Arial" w:cs="Arial"/>
          <w:sz w:val="28"/>
          <w:szCs w:val="28"/>
        </w:rPr>
      </w:pPr>
      <w:r w:rsidRPr="00114EAA">
        <w:rPr>
          <w:rFonts w:ascii="Arial" w:hAnsi="Arial" w:cs="Arial"/>
          <w:sz w:val="28"/>
          <w:szCs w:val="28"/>
        </w:rPr>
        <w:t>1</w:t>
      </w:r>
      <w:r w:rsidR="00692084">
        <w:rPr>
          <w:rFonts w:ascii="Arial" w:hAnsi="Arial" w:cs="Arial"/>
          <w:sz w:val="28"/>
          <w:szCs w:val="28"/>
        </w:rPr>
        <w:t>8</w:t>
      </w:r>
      <w:r w:rsidRPr="00114EAA">
        <w:rPr>
          <w:rFonts w:ascii="Arial" w:hAnsi="Arial" w:cs="Arial"/>
          <w:sz w:val="28"/>
          <w:szCs w:val="28"/>
        </w:rPr>
        <w:t xml:space="preserve"> </w:t>
      </w:r>
      <w:r w:rsidR="001517EE">
        <w:rPr>
          <w:rFonts w:ascii="Arial" w:hAnsi="Arial" w:cs="Arial"/>
          <w:sz w:val="28"/>
          <w:szCs w:val="28"/>
        </w:rPr>
        <w:t>Ιανουαρίου 2024</w:t>
      </w:r>
    </w:p>
    <w:p w14:paraId="7A759135" w14:textId="77777777" w:rsidR="001517EE" w:rsidRDefault="001517EE" w:rsidP="0009321C">
      <w:pPr>
        <w:spacing w:after="0"/>
        <w:ind w:right="-334"/>
        <w:jc w:val="center"/>
        <w:rPr>
          <w:rFonts w:ascii="Arial" w:hAnsi="Arial" w:cs="Arial"/>
          <w:sz w:val="28"/>
          <w:szCs w:val="28"/>
        </w:rPr>
      </w:pPr>
    </w:p>
    <w:p w14:paraId="0B509445" w14:textId="77777777" w:rsidR="001517EE" w:rsidRDefault="001517EE" w:rsidP="0009321C">
      <w:pPr>
        <w:spacing w:after="0"/>
        <w:ind w:right="-334"/>
        <w:jc w:val="center"/>
        <w:rPr>
          <w:rFonts w:ascii="Arial" w:hAnsi="Arial" w:cs="Arial"/>
          <w:sz w:val="28"/>
          <w:szCs w:val="28"/>
        </w:rPr>
      </w:pPr>
    </w:p>
    <w:p w14:paraId="2D54D1D7" w14:textId="77777777" w:rsidR="001517EE" w:rsidRDefault="001517EE" w:rsidP="0009321C">
      <w:pPr>
        <w:spacing w:after="0"/>
        <w:ind w:right="-334"/>
        <w:jc w:val="center"/>
        <w:rPr>
          <w:rFonts w:ascii="Arial" w:hAnsi="Arial" w:cs="Arial"/>
          <w:sz w:val="28"/>
          <w:szCs w:val="28"/>
        </w:rPr>
      </w:pPr>
      <w:r>
        <w:rPr>
          <w:rFonts w:ascii="Arial" w:hAnsi="Arial" w:cs="Arial"/>
          <w:sz w:val="28"/>
          <w:szCs w:val="28"/>
        </w:rPr>
        <w:t>[ΜΑΛΑΧΤΟΣ, ΙΩΑΝΝΙΔΗΣ, ΕΦΡΑΙΜ, Δ/</w:t>
      </w:r>
      <w:proofErr w:type="spellStart"/>
      <w:r>
        <w:rPr>
          <w:rFonts w:ascii="Arial" w:hAnsi="Arial" w:cs="Arial"/>
          <w:sz w:val="28"/>
          <w:szCs w:val="28"/>
        </w:rPr>
        <w:t>στές</w:t>
      </w:r>
      <w:proofErr w:type="spellEnd"/>
      <w:r>
        <w:rPr>
          <w:rFonts w:ascii="Arial" w:hAnsi="Arial" w:cs="Arial"/>
          <w:sz w:val="28"/>
          <w:szCs w:val="28"/>
        </w:rPr>
        <w:t>]</w:t>
      </w:r>
    </w:p>
    <w:p w14:paraId="2A02F67B" w14:textId="77777777" w:rsidR="001517EE" w:rsidRDefault="001517EE" w:rsidP="0009321C">
      <w:pPr>
        <w:spacing w:after="0"/>
        <w:ind w:right="-334"/>
        <w:jc w:val="center"/>
        <w:rPr>
          <w:rFonts w:ascii="Arial" w:hAnsi="Arial" w:cs="Arial"/>
          <w:sz w:val="28"/>
          <w:szCs w:val="28"/>
        </w:rPr>
      </w:pPr>
    </w:p>
    <w:p w14:paraId="4EB68A33" w14:textId="77777777" w:rsidR="001517EE" w:rsidRDefault="001517EE" w:rsidP="0009321C">
      <w:pPr>
        <w:spacing w:after="0"/>
        <w:ind w:right="-334"/>
        <w:jc w:val="center"/>
        <w:rPr>
          <w:rFonts w:ascii="Arial" w:hAnsi="Arial" w:cs="Arial"/>
          <w:sz w:val="28"/>
          <w:szCs w:val="28"/>
        </w:rPr>
      </w:pPr>
    </w:p>
    <w:p w14:paraId="4BE0A53C" w14:textId="77777777" w:rsidR="001517EE" w:rsidRDefault="001517EE" w:rsidP="0009321C">
      <w:pPr>
        <w:spacing w:after="0" w:line="360" w:lineRule="auto"/>
        <w:ind w:right="-334"/>
        <w:jc w:val="both"/>
        <w:rPr>
          <w:rFonts w:ascii="Arial" w:hAnsi="Arial" w:cs="Arial"/>
          <w:sz w:val="28"/>
          <w:szCs w:val="28"/>
        </w:rPr>
      </w:pPr>
      <w:r>
        <w:rPr>
          <w:rFonts w:ascii="Arial" w:hAnsi="Arial" w:cs="Arial"/>
          <w:sz w:val="28"/>
          <w:szCs w:val="28"/>
        </w:rPr>
        <w:t xml:space="preserve">ΑΝΑΦΟΡΙΚΑ ΜΕ ΤΗΝ ΑΙΤΗΣΗ ΤΗΣ </w:t>
      </w:r>
      <w:r>
        <w:rPr>
          <w:rFonts w:ascii="Arial" w:hAnsi="Arial" w:cs="Arial"/>
          <w:sz w:val="28"/>
          <w:szCs w:val="28"/>
          <w:lang w:val="en-US"/>
        </w:rPr>
        <w:t>DE</w:t>
      </w:r>
      <w:r>
        <w:rPr>
          <w:rFonts w:ascii="Arial" w:hAnsi="Arial" w:cs="Arial"/>
          <w:sz w:val="28"/>
          <w:szCs w:val="28"/>
        </w:rPr>
        <w:t xml:space="preserve">. </w:t>
      </w:r>
      <w:r>
        <w:rPr>
          <w:rFonts w:ascii="Arial" w:hAnsi="Arial" w:cs="Arial"/>
          <w:sz w:val="28"/>
          <w:szCs w:val="28"/>
          <w:lang w:val="en-US"/>
        </w:rPr>
        <w:t>T</w:t>
      </w:r>
      <w:r>
        <w:rPr>
          <w:rFonts w:ascii="Arial" w:hAnsi="Arial" w:cs="Arial"/>
          <w:sz w:val="28"/>
          <w:szCs w:val="28"/>
        </w:rPr>
        <w:t xml:space="preserve">. </w:t>
      </w:r>
      <w:r>
        <w:rPr>
          <w:rFonts w:ascii="Arial" w:hAnsi="Arial" w:cs="Arial"/>
          <w:sz w:val="28"/>
          <w:szCs w:val="28"/>
          <w:lang w:val="en-US"/>
        </w:rPr>
        <w:t>DOMIKI</w:t>
      </w:r>
      <w:r w:rsidRPr="001517EE">
        <w:rPr>
          <w:rFonts w:ascii="Arial" w:hAnsi="Arial" w:cs="Arial"/>
          <w:sz w:val="28"/>
          <w:szCs w:val="28"/>
        </w:rPr>
        <w:t xml:space="preserve"> </w:t>
      </w:r>
      <w:r>
        <w:rPr>
          <w:rFonts w:ascii="Arial" w:hAnsi="Arial" w:cs="Arial"/>
          <w:sz w:val="28"/>
          <w:szCs w:val="28"/>
          <w:lang w:val="en-US"/>
        </w:rPr>
        <w:t>INVESTMENT</w:t>
      </w:r>
      <w:r w:rsidRPr="001517EE">
        <w:rPr>
          <w:rFonts w:ascii="Arial" w:hAnsi="Arial" w:cs="Arial"/>
          <w:sz w:val="28"/>
          <w:szCs w:val="28"/>
        </w:rPr>
        <w:t xml:space="preserve"> </w:t>
      </w:r>
      <w:r>
        <w:rPr>
          <w:rFonts w:ascii="Arial" w:hAnsi="Arial" w:cs="Arial"/>
          <w:sz w:val="28"/>
          <w:szCs w:val="28"/>
          <w:lang w:val="en-US"/>
        </w:rPr>
        <w:t>LTD</w:t>
      </w:r>
      <w:r>
        <w:rPr>
          <w:rFonts w:ascii="Arial" w:hAnsi="Arial" w:cs="Arial"/>
          <w:sz w:val="28"/>
          <w:szCs w:val="28"/>
        </w:rPr>
        <w:t xml:space="preserve"> (</w:t>
      </w:r>
      <w:r>
        <w:rPr>
          <w:rFonts w:ascii="Arial" w:hAnsi="Arial" w:cs="Arial"/>
          <w:sz w:val="28"/>
          <w:szCs w:val="28"/>
          <w:lang w:val="en-US"/>
        </w:rPr>
        <w:t>HE</w:t>
      </w:r>
      <w:r>
        <w:rPr>
          <w:rFonts w:ascii="Arial" w:hAnsi="Arial" w:cs="Arial"/>
          <w:sz w:val="28"/>
          <w:szCs w:val="28"/>
        </w:rPr>
        <w:t>323005) ΓΙΑ ΤΗΝ ΕΞΑΙΡΕΣΗ ΔΙΚΑΣΤΗ</w:t>
      </w:r>
    </w:p>
    <w:p w14:paraId="042FDF6B" w14:textId="77777777" w:rsidR="001517EE" w:rsidRDefault="001517EE" w:rsidP="0009321C">
      <w:pPr>
        <w:spacing w:after="0" w:line="360" w:lineRule="auto"/>
        <w:ind w:right="-334"/>
        <w:jc w:val="both"/>
        <w:rPr>
          <w:rFonts w:ascii="Arial" w:hAnsi="Arial" w:cs="Arial"/>
          <w:sz w:val="28"/>
          <w:szCs w:val="28"/>
        </w:rPr>
      </w:pPr>
    </w:p>
    <w:p w14:paraId="52BDB215" w14:textId="77777777" w:rsidR="00D4132D" w:rsidRDefault="001517EE" w:rsidP="0009321C">
      <w:pPr>
        <w:spacing w:after="0" w:line="360" w:lineRule="auto"/>
        <w:ind w:right="-334"/>
        <w:jc w:val="both"/>
        <w:rPr>
          <w:rFonts w:ascii="Arial" w:hAnsi="Arial" w:cs="Arial"/>
          <w:sz w:val="28"/>
          <w:szCs w:val="28"/>
        </w:rPr>
      </w:pPr>
      <w:r>
        <w:rPr>
          <w:rFonts w:ascii="Arial" w:hAnsi="Arial" w:cs="Arial"/>
          <w:sz w:val="28"/>
          <w:szCs w:val="28"/>
        </w:rPr>
        <w:t xml:space="preserve">ΕΝΩΠΙΟΝ ΕΠΑΡΧΙΑΚΟΥ ΔΙΚΑΣΤΗΡΙΟΥ ΛΕΥΚΩΣΙΑΣ </w:t>
      </w:r>
    </w:p>
    <w:p w14:paraId="3B9ABF92" w14:textId="0B6F9542" w:rsidR="001517EE" w:rsidRPr="00114EAA" w:rsidRDefault="001517EE" w:rsidP="0009321C">
      <w:pPr>
        <w:spacing w:after="0" w:line="360" w:lineRule="auto"/>
        <w:ind w:right="-334"/>
        <w:jc w:val="both"/>
        <w:rPr>
          <w:rFonts w:ascii="Arial" w:hAnsi="Arial" w:cs="Arial"/>
          <w:sz w:val="28"/>
          <w:szCs w:val="28"/>
        </w:rPr>
      </w:pPr>
      <w:r>
        <w:rPr>
          <w:rFonts w:ascii="Arial" w:hAnsi="Arial" w:cs="Arial"/>
          <w:sz w:val="28"/>
          <w:szCs w:val="28"/>
        </w:rPr>
        <w:t>(Ν. ΠΕΤΡΙΔΟΥ, ΠΡΟΣ. Ε.Δ.) ΣΤΗΝ</w:t>
      </w:r>
      <w:r w:rsidRPr="00114EAA">
        <w:rPr>
          <w:rFonts w:ascii="Arial" w:hAnsi="Arial" w:cs="Arial"/>
          <w:sz w:val="28"/>
          <w:szCs w:val="28"/>
        </w:rPr>
        <w:t xml:space="preserve"> </w:t>
      </w:r>
      <w:r>
        <w:rPr>
          <w:rFonts w:ascii="Arial" w:hAnsi="Arial" w:cs="Arial"/>
          <w:sz w:val="28"/>
          <w:szCs w:val="28"/>
        </w:rPr>
        <w:t>ΥΠΟΘΕΣΗ</w:t>
      </w:r>
      <w:r w:rsidRPr="00114EAA">
        <w:rPr>
          <w:rFonts w:ascii="Arial" w:hAnsi="Arial" w:cs="Arial"/>
          <w:sz w:val="28"/>
          <w:szCs w:val="28"/>
        </w:rPr>
        <w:t xml:space="preserve"> </w:t>
      </w:r>
      <w:r>
        <w:rPr>
          <w:rFonts w:ascii="Arial" w:hAnsi="Arial" w:cs="Arial"/>
          <w:sz w:val="28"/>
          <w:szCs w:val="28"/>
        </w:rPr>
        <w:t>ΜΕ</w:t>
      </w:r>
      <w:r w:rsidRPr="00114EAA">
        <w:rPr>
          <w:rFonts w:ascii="Arial" w:hAnsi="Arial" w:cs="Arial"/>
          <w:sz w:val="28"/>
          <w:szCs w:val="28"/>
        </w:rPr>
        <w:t xml:space="preserve"> </w:t>
      </w:r>
      <w:r>
        <w:rPr>
          <w:rFonts w:ascii="Arial" w:hAnsi="Arial" w:cs="Arial"/>
          <w:sz w:val="28"/>
          <w:szCs w:val="28"/>
        </w:rPr>
        <w:t>ΑΡ</w:t>
      </w:r>
      <w:r w:rsidRPr="00114EAA">
        <w:rPr>
          <w:rFonts w:ascii="Arial" w:hAnsi="Arial" w:cs="Arial"/>
          <w:sz w:val="28"/>
          <w:szCs w:val="28"/>
        </w:rPr>
        <w:t>.3096/2020</w:t>
      </w:r>
    </w:p>
    <w:p w14:paraId="3AB42A9E" w14:textId="77777777" w:rsidR="001517EE" w:rsidRPr="00114EAA" w:rsidRDefault="001517EE" w:rsidP="0009321C">
      <w:pPr>
        <w:spacing w:after="0" w:line="360" w:lineRule="auto"/>
        <w:ind w:right="-334"/>
        <w:jc w:val="both"/>
        <w:rPr>
          <w:rFonts w:ascii="Arial" w:hAnsi="Arial" w:cs="Arial"/>
          <w:sz w:val="28"/>
          <w:szCs w:val="28"/>
        </w:rPr>
      </w:pPr>
    </w:p>
    <w:p w14:paraId="2CD3BC6D" w14:textId="77777777" w:rsidR="001517EE" w:rsidRPr="00CD3A52" w:rsidRDefault="001517EE" w:rsidP="0009321C">
      <w:pPr>
        <w:spacing w:after="0" w:line="360" w:lineRule="auto"/>
        <w:ind w:right="-334"/>
        <w:jc w:val="both"/>
        <w:rPr>
          <w:rFonts w:ascii="Arial" w:hAnsi="Arial" w:cs="Arial"/>
          <w:sz w:val="28"/>
          <w:szCs w:val="28"/>
          <w:lang w:val="en-US"/>
        </w:rPr>
      </w:pPr>
      <w:r>
        <w:rPr>
          <w:rFonts w:ascii="Arial" w:hAnsi="Arial" w:cs="Arial"/>
          <w:sz w:val="28"/>
          <w:szCs w:val="28"/>
        </w:rPr>
        <w:t>ΜΕΤΑΞΥ</w:t>
      </w:r>
      <w:r w:rsidRPr="00CD3A52">
        <w:rPr>
          <w:rFonts w:ascii="Arial" w:hAnsi="Arial" w:cs="Arial"/>
          <w:sz w:val="28"/>
          <w:szCs w:val="28"/>
          <w:lang w:val="en-US"/>
        </w:rPr>
        <w:t>:</w:t>
      </w:r>
    </w:p>
    <w:p w14:paraId="51F070F2" w14:textId="77777777" w:rsidR="001517EE" w:rsidRPr="00CD3A52" w:rsidRDefault="001517EE" w:rsidP="0009321C">
      <w:pPr>
        <w:spacing w:after="0" w:line="360" w:lineRule="auto"/>
        <w:ind w:right="-334"/>
        <w:jc w:val="both"/>
        <w:rPr>
          <w:rFonts w:ascii="Arial" w:hAnsi="Arial" w:cs="Arial"/>
          <w:sz w:val="28"/>
          <w:szCs w:val="28"/>
          <w:lang w:val="en-US"/>
        </w:rPr>
      </w:pPr>
    </w:p>
    <w:p w14:paraId="1029DB78" w14:textId="77777777" w:rsidR="001517EE" w:rsidRDefault="001517EE" w:rsidP="0009321C">
      <w:pPr>
        <w:spacing w:after="0" w:line="360" w:lineRule="auto"/>
        <w:ind w:right="-334"/>
        <w:jc w:val="center"/>
        <w:rPr>
          <w:rFonts w:ascii="Arial" w:hAnsi="Arial" w:cs="Arial"/>
          <w:sz w:val="28"/>
          <w:szCs w:val="28"/>
          <w:lang w:val="en-US"/>
        </w:rPr>
      </w:pPr>
      <w:r>
        <w:rPr>
          <w:rFonts w:ascii="Arial" w:hAnsi="Arial" w:cs="Arial"/>
          <w:sz w:val="28"/>
          <w:szCs w:val="28"/>
          <w:lang w:val="en-US"/>
        </w:rPr>
        <w:t>DE. T. DOMIKI INVESTMENT LTD (HE 323005)</w:t>
      </w:r>
    </w:p>
    <w:p w14:paraId="30D53F1F" w14:textId="5FC68C39" w:rsidR="001517EE" w:rsidRDefault="001517EE" w:rsidP="0009321C">
      <w:pPr>
        <w:spacing w:after="0" w:line="360" w:lineRule="auto"/>
        <w:ind w:right="-334"/>
        <w:jc w:val="right"/>
        <w:rPr>
          <w:rFonts w:ascii="Arial" w:hAnsi="Arial" w:cs="Arial"/>
          <w:i/>
          <w:sz w:val="28"/>
          <w:szCs w:val="28"/>
          <w:lang w:val="en-US"/>
        </w:rPr>
      </w:pPr>
      <w:proofErr w:type="spellStart"/>
      <w:r>
        <w:rPr>
          <w:rFonts w:ascii="Arial" w:hAnsi="Arial" w:cs="Arial"/>
          <w:i/>
          <w:sz w:val="28"/>
          <w:szCs w:val="28"/>
        </w:rPr>
        <w:t>Αιτ</w:t>
      </w:r>
      <w:r w:rsidR="00E238BB">
        <w:rPr>
          <w:rFonts w:ascii="Arial" w:hAnsi="Arial" w:cs="Arial"/>
          <w:i/>
          <w:sz w:val="28"/>
          <w:szCs w:val="28"/>
        </w:rPr>
        <w:t>ήτρια</w:t>
      </w:r>
      <w:proofErr w:type="spellEnd"/>
    </w:p>
    <w:p w14:paraId="7FE34866" w14:textId="77777777" w:rsidR="001517EE" w:rsidRDefault="001517EE" w:rsidP="0009321C">
      <w:pPr>
        <w:spacing w:after="0" w:line="360" w:lineRule="auto"/>
        <w:ind w:right="-334"/>
        <w:jc w:val="center"/>
        <w:rPr>
          <w:rFonts w:ascii="Arial" w:hAnsi="Arial" w:cs="Arial"/>
          <w:sz w:val="28"/>
          <w:szCs w:val="28"/>
          <w:lang w:val="en-US"/>
        </w:rPr>
      </w:pPr>
      <w:r>
        <w:rPr>
          <w:rFonts w:ascii="Arial" w:hAnsi="Arial" w:cs="Arial"/>
          <w:sz w:val="28"/>
          <w:szCs w:val="28"/>
        </w:rPr>
        <w:t>ν</w:t>
      </w:r>
      <w:r>
        <w:rPr>
          <w:rFonts w:ascii="Arial" w:hAnsi="Arial" w:cs="Arial"/>
          <w:sz w:val="28"/>
          <w:szCs w:val="28"/>
          <w:lang w:val="en-US"/>
        </w:rPr>
        <w:t>.</w:t>
      </w:r>
    </w:p>
    <w:p w14:paraId="4D5D5D7A" w14:textId="77777777" w:rsidR="001517EE" w:rsidRDefault="001517EE" w:rsidP="0009321C">
      <w:pPr>
        <w:spacing w:after="0" w:line="360" w:lineRule="auto"/>
        <w:ind w:right="-334"/>
        <w:jc w:val="both"/>
        <w:rPr>
          <w:rFonts w:ascii="Arial" w:hAnsi="Arial" w:cs="Arial"/>
          <w:sz w:val="28"/>
          <w:szCs w:val="28"/>
          <w:lang w:val="en-US"/>
        </w:rPr>
      </w:pPr>
      <w:r>
        <w:rPr>
          <w:rFonts w:ascii="Arial" w:hAnsi="Arial" w:cs="Arial"/>
          <w:sz w:val="28"/>
          <w:szCs w:val="28"/>
          <w:lang w:val="en-US"/>
        </w:rPr>
        <w:tab/>
        <w:t>1. IRON MOUNTAIN CYPRUS LIMITED (HE138222)</w:t>
      </w:r>
    </w:p>
    <w:p w14:paraId="11D7E4DE" w14:textId="77777777" w:rsidR="001517EE" w:rsidRDefault="001517EE" w:rsidP="0009321C">
      <w:pPr>
        <w:spacing w:after="0" w:line="360" w:lineRule="auto"/>
        <w:ind w:right="-334"/>
        <w:jc w:val="both"/>
        <w:rPr>
          <w:rFonts w:ascii="Arial" w:hAnsi="Arial" w:cs="Arial"/>
          <w:sz w:val="28"/>
          <w:szCs w:val="28"/>
          <w:lang w:val="en-US"/>
        </w:rPr>
      </w:pPr>
      <w:r>
        <w:rPr>
          <w:rFonts w:ascii="Arial" w:hAnsi="Arial" w:cs="Arial"/>
          <w:sz w:val="28"/>
          <w:szCs w:val="28"/>
          <w:lang w:val="en-US"/>
        </w:rPr>
        <w:tab/>
        <w:t>2. OSBORN ASSOCIATES LTD</w:t>
      </w:r>
    </w:p>
    <w:p w14:paraId="2273E06F" w14:textId="77777777" w:rsidR="001517EE" w:rsidRDefault="001517EE" w:rsidP="0009321C">
      <w:pPr>
        <w:spacing w:after="0" w:line="360" w:lineRule="auto"/>
        <w:ind w:right="-334"/>
        <w:jc w:val="right"/>
        <w:rPr>
          <w:rFonts w:ascii="Arial" w:hAnsi="Arial" w:cs="Arial"/>
          <w:i/>
          <w:sz w:val="28"/>
          <w:szCs w:val="28"/>
          <w:lang w:val="en-US"/>
        </w:rPr>
      </w:pPr>
      <w:proofErr w:type="spellStart"/>
      <w:r>
        <w:rPr>
          <w:rFonts w:ascii="Arial" w:hAnsi="Arial" w:cs="Arial"/>
          <w:i/>
          <w:sz w:val="28"/>
          <w:szCs w:val="28"/>
        </w:rPr>
        <w:t>Καθ΄ων</w:t>
      </w:r>
      <w:proofErr w:type="spellEnd"/>
      <w:r>
        <w:rPr>
          <w:rFonts w:ascii="Arial" w:hAnsi="Arial" w:cs="Arial"/>
          <w:i/>
          <w:sz w:val="28"/>
          <w:szCs w:val="28"/>
          <w:lang w:val="en-US"/>
        </w:rPr>
        <w:t xml:space="preserve"> </w:t>
      </w:r>
      <w:r>
        <w:rPr>
          <w:rFonts w:ascii="Arial" w:hAnsi="Arial" w:cs="Arial"/>
          <w:i/>
          <w:sz w:val="28"/>
          <w:szCs w:val="28"/>
        </w:rPr>
        <w:t>η</w:t>
      </w:r>
      <w:r>
        <w:rPr>
          <w:rFonts w:ascii="Arial" w:hAnsi="Arial" w:cs="Arial"/>
          <w:i/>
          <w:sz w:val="28"/>
          <w:szCs w:val="28"/>
          <w:lang w:val="en-US"/>
        </w:rPr>
        <w:t xml:space="preserve"> </w:t>
      </w:r>
      <w:r>
        <w:rPr>
          <w:rFonts w:ascii="Arial" w:hAnsi="Arial" w:cs="Arial"/>
          <w:i/>
          <w:sz w:val="28"/>
          <w:szCs w:val="28"/>
        </w:rPr>
        <w:t>Αίτηση</w:t>
      </w:r>
    </w:p>
    <w:p w14:paraId="7693614D" w14:textId="5C5D957A" w:rsidR="001517EE" w:rsidRDefault="001517EE" w:rsidP="0009321C">
      <w:pPr>
        <w:spacing w:after="0" w:line="240" w:lineRule="auto"/>
        <w:ind w:right="-334"/>
        <w:jc w:val="center"/>
        <w:rPr>
          <w:rFonts w:ascii="Arial" w:hAnsi="Arial" w:cs="Arial"/>
          <w:sz w:val="28"/>
          <w:szCs w:val="28"/>
        </w:rPr>
      </w:pPr>
      <w:r>
        <w:rPr>
          <w:rFonts w:ascii="Arial" w:hAnsi="Arial" w:cs="Arial"/>
          <w:sz w:val="28"/>
          <w:szCs w:val="28"/>
        </w:rPr>
        <w:t>_____________________</w:t>
      </w:r>
    </w:p>
    <w:p w14:paraId="5CD6D1A6" w14:textId="77777777" w:rsidR="001517EE" w:rsidRDefault="001517EE" w:rsidP="0009321C">
      <w:pPr>
        <w:spacing w:after="0" w:line="480" w:lineRule="auto"/>
        <w:ind w:right="-334"/>
        <w:rPr>
          <w:rFonts w:ascii="Arial" w:hAnsi="Arial" w:cs="Arial"/>
          <w:sz w:val="28"/>
          <w:szCs w:val="28"/>
        </w:rPr>
      </w:pPr>
    </w:p>
    <w:p w14:paraId="3835C557" w14:textId="47F55EDD" w:rsidR="001517EE" w:rsidRDefault="001517EE" w:rsidP="0009321C">
      <w:pPr>
        <w:spacing w:after="0" w:line="480" w:lineRule="auto"/>
        <w:ind w:left="270" w:right="-334"/>
        <w:jc w:val="both"/>
        <w:rPr>
          <w:rFonts w:ascii="Arial" w:hAnsi="Arial" w:cs="Arial"/>
          <w:sz w:val="28"/>
          <w:szCs w:val="28"/>
        </w:rPr>
      </w:pPr>
      <w:r>
        <w:rPr>
          <w:rFonts w:ascii="Arial" w:hAnsi="Arial" w:cs="Arial"/>
          <w:sz w:val="28"/>
          <w:szCs w:val="28"/>
        </w:rPr>
        <w:t xml:space="preserve">   </w:t>
      </w:r>
      <w:r>
        <w:rPr>
          <w:rFonts w:ascii="Arial" w:hAnsi="Arial" w:cs="Arial"/>
          <w:i/>
          <w:sz w:val="28"/>
          <w:szCs w:val="28"/>
        </w:rPr>
        <w:t xml:space="preserve">  </w:t>
      </w:r>
      <w:r w:rsidR="00C109A2">
        <w:rPr>
          <w:rFonts w:ascii="Arial" w:hAnsi="Arial" w:cs="Arial"/>
          <w:i/>
          <w:sz w:val="28"/>
          <w:szCs w:val="28"/>
        </w:rPr>
        <w:t xml:space="preserve">Π. </w:t>
      </w:r>
      <w:proofErr w:type="spellStart"/>
      <w:r w:rsidR="00C109A2">
        <w:rPr>
          <w:rFonts w:ascii="Arial" w:hAnsi="Arial" w:cs="Arial"/>
          <w:i/>
          <w:sz w:val="28"/>
          <w:szCs w:val="28"/>
        </w:rPr>
        <w:t>Χατζηπέτρος</w:t>
      </w:r>
      <w:proofErr w:type="spellEnd"/>
      <w:r w:rsidR="00C109A2">
        <w:rPr>
          <w:rFonts w:ascii="Arial" w:hAnsi="Arial" w:cs="Arial"/>
          <w:i/>
          <w:sz w:val="28"/>
          <w:szCs w:val="28"/>
        </w:rPr>
        <w:t xml:space="preserve"> </w:t>
      </w:r>
      <w:r w:rsidR="006F3B52">
        <w:rPr>
          <w:rFonts w:ascii="Arial" w:hAnsi="Arial" w:cs="Arial"/>
          <w:i/>
          <w:sz w:val="28"/>
          <w:szCs w:val="28"/>
        </w:rPr>
        <w:t xml:space="preserve">και Α. </w:t>
      </w:r>
      <w:proofErr w:type="spellStart"/>
      <w:r w:rsidR="006F3B52">
        <w:rPr>
          <w:rFonts w:ascii="Arial" w:hAnsi="Arial" w:cs="Arial"/>
          <w:i/>
          <w:sz w:val="28"/>
          <w:szCs w:val="28"/>
        </w:rPr>
        <w:t>Κωσταρής</w:t>
      </w:r>
      <w:proofErr w:type="spellEnd"/>
      <w:r w:rsidR="006F3B52">
        <w:rPr>
          <w:rFonts w:ascii="Arial" w:hAnsi="Arial" w:cs="Arial"/>
          <w:i/>
          <w:sz w:val="28"/>
          <w:szCs w:val="28"/>
        </w:rPr>
        <w:t xml:space="preserve"> </w:t>
      </w:r>
      <w:r w:rsidR="00D4132D">
        <w:rPr>
          <w:rFonts w:ascii="Arial" w:hAnsi="Arial" w:cs="Arial"/>
          <w:i/>
          <w:sz w:val="28"/>
          <w:szCs w:val="28"/>
        </w:rPr>
        <w:t>για Δημητρίου &amp; Δημητρίου Δ.Ε.Π.Ε.</w:t>
      </w:r>
      <w:r>
        <w:rPr>
          <w:rFonts w:ascii="Arial" w:hAnsi="Arial" w:cs="Arial"/>
          <w:sz w:val="28"/>
          <w:szCs w:val="28"/>
        </w:rPr>
        <w:t>, για τ</w:t>
      </w:r>
      <w:r w:rsidR="00E238BB">
        <w:rPr>
          <w:rFonts w:ascii="Arial" w:hAnsi="Arial" w:cs="Arial"/>
          <w:sz w:val="28"/>
          <w:szCs w:val="28"/>
        </w:rPr>
        <w:t>ην</w:t>
      </w:r>
      <w:r>
        <w:rPr>
          <w:rFonts w:ascii="Arial" w:hAnsi="Arial" w:cs="Arial"/>
          <w:sz w:val="28"/>
          <w:szCs w:val="28"/>
        </w:rPr>
        <w:t xml:space="preserve"> </w:t>
      </w:r>
      <w:proofErr w:type="spellStart"/>
      <w:r>
        <w:rPr>
          <w:rFonts w:ascii="Arial" w:hAnsi="Arial" w:cs="Arial"/>
          <w:sz w:val="28"/>
          <w:szCs w:val="28"/>
        </w:rPr>
        <w:t>Αιτ</w:t>
      </w:r>
      <w:r w:rsidR="00E238BB">
        <w:rPr>
          <w:rFonts w:ascii="Arial" w:hAnsi="Arial" w:cs="Arial"/>
          <w:sz w:val="28"/>
          <w:szCs w:val="28"/>
        </w:rPr>
        <w:t>ήτρια</w:t>
      </w:r>
      <w:proofErr w:type="spellEnd"/>
      <w:r>
        <w:rPr>
          <w:rFonts w:ascii="Arial" w:hAnsi="Arial" w:cs="Arial"/>
          <w:sz w:val="28"/>
          <w:szCs w:val="28"/>
        </w:rPr>
        <w:t>.</w:t>
      </w:r>
    </w:p>
    <w:p w14:paraId="5CB2550D" w14:textId="5CD5287A" w:rsidR="00D4132D" w:rsidRPr="00D4132D" w:rsidRDefault="00D4132D" w:rsidP="0009321C">
      <w:pPr>
        <w:spacing w:after="0" w:line="360" w:lineRule="auto"/>
        <w:ind w:right="-334"/>
        <w:rPr>
          <w:rFonts w:ascii="Arial" w:hAnsi="Arial" w:cs="Arial"/>
          <w:iCs/>
          <w:sz w:val="28"/>
          <w:szCs w:val="28"/>
        </w:rPr>
      </w:pPr>
      <w:r>
        <w:rPr>
          <w:rFonts w:ascii="Arial" w:hAnsi="Arial" w:cs="Arial"/>
          <w:i/>
          <w:sz w:val="28"/>
          <w:szCs w:val="28"/>
        </w:rPr>
        <w:lastRenderedPageBreak/>
        <w:t xml:space="preserve"> </w:t>
      </w:r>
      <w:r w:rsidR="005E7AF1" w:rsidRPr="005E7AF1">
        <w:rPr>
          <w:rFonts w:ascii="Arial" w:hAnsi="Arial" w:cs="Arial"/>
          <w:i/>
          <w:sz w:val="28"/>
          <w:szCs w:val="28"/>
        </w:rPr>
        <w:t xml:space="preserve">   </w:t>
      </w:r>
      <w:r w:rsidR="005D0A16">
        <w:rPr>
          <w:rFonts w:ascii="Arial" w:hAnsi="Arial" w:cs="Arial"/>
          <w:i/>
          <w:sz w:val="28"/>
          <w:szCs w:val="28"/>
        </w:rPr>
        <w:t xml:space="preserve">Χρ. Χριστοδούλου και Α. </w:t>
      </w:r>
      <w:proofErr w:type="spellStart"/>
      <w:r w:rsidR="005D0A16">
        <w:rPr>
          <w:rFonts w:ascii="Arial" w:hAnsi="Arial" w:cs="Arial"/>
          <w:i/>
          <w:sz w:val="28"/>
          <w:szCs w:val="28"/>
        </w:rPr>
        <w:t>Σούσακ</w:t>
      </w:r>
      <w:proofErr w:type="spellEnd"/>
      <w:r w:rsidR="005D0A16">
        <w:rPr>
          <w:rFonts w:ascii="Arial" w:hAnsi="Arial" w:cs="Arial"/>
          <w:i/>
          <w:sz w:val="28"/>
          <w:szCs w:val="28"/>
        </w:rPr>
        <w:t xml:space="preserve"> (κα)</w:t>
      </w:r>
      <w:r w:rsidR="00D806BF">
        <w:rPr>
          <w:rFonts w:ascii="Arial" w:hAnsi="Arial" w:cs="Arial"/>
          <w:i/>
          <w:sz w:val="28"/>
          <w:szCs w:val="28"/>
        </w:rPr>
        <w:t xml:space="preserve"> ασκούμενη δικηγόρος </w:t>
      </w:r>
      <w:r>
        <w:rPr>
          <w:rFonts w:ascii="Arial" w:hAnsi="Arial" w:cs="Arial"/>
          <w:i/>
          <w:sz w:val="28"/>
          <w:szCs w:val="28"/>
        </w:rPr>
        <w:t xml:space="preserve">για Δρ. Κ. Χρυσοστομίδη &amp; Σία Δ.Ε.Π.Ε., </w:t>
      </w:r>
      <w:r w:rsidRPr="00D4132D">
        <w:rPr>
          <w:rFonts w:ascii="Arial" w:hAnsi="Arial" w:cs="Arial"/>
          <w:iCs/>
          <w:sz w:val="28"/>
          <w:szCs w:val="28"/>
        </w:rPr>
        <w:t xml:space="preserve">για </w:t>
      </w:r>
      <w:r>
        <w:rPr>
          <w:rFonts w:ascii="Arial" w:hAnsi="Arial" w:cs="Arial"/>
          <w:iCs/>
          <w:sz w:val="28"/>
          <w:szCs w:val="28"/>
        </w:rPr>
        <w:t xml:space="preserve">τους </w:t>
      </w:r>
      <w:proofErr w:type="spellStart"/>
      <w:r w:rsidRPr="00D4132D">
        <w:rPr>
          <w:rFonts w:ascii="Arial" w:hAnsi="Arial" w:cs="Arial"/>
          <w:iCs/>
          <w:sz w:val="28"/>
          <w:szCs w:val="28"/>
        </w:rPr>
        <w:t>Καθ΄ων</w:t>
      </w:r>
      <w:proofErr w:type="spellEnd"/>
      <w:r w:rsidRPr="00D4132D">
        <w:rPr>
          <w:rFonts w:ascii="Arial" w:hAnsi="Arial" w:cs="Arial"/>
          <w:iCs/>
          <w:sz w:val="28"/>
          <w:szCs w:val="28"/>
        </w:rPr>
        <w:t xml:space="preserve"> η Αίτηση</w:t>
      </w:r>
      <w:r>
        <w:rPr>
          <w:rFonts w:ascii="Arial" w:hAnsi="Arial" w:cs="Arial"/>
          <w:iCs/>
          <w:sz w:val="28"/>
          <w:szCs w:val="28"/>
        </w:rPr>
        <w:t>.</w:t>
      </w:r>
    </w:p>
    <w:p w14:paraId="6C2CBFC2" w14:textId="77777777" w:rsidR="00D4132D" w:rsidRDefault="00D4132D" w:rsidP="0009321C">
      <w:pPr>
        <w:spacing w:after="0" w:line="480" w:lineRule="auto"/>
        <w:ind w:left="270" w:right="-334"/>
        <w:jc w:val="both"/>
        <w:rPr>
          <w:rFonts w:ascii="Arial" w:hAnsi="Arial" w:cs="Arial"/>
          <w:sz w:val="28"/>
          <w:szCs w:val="28"/>
        </w:rPr>
      </w:pPr>
    </w:p>
    <w:p w14:paraId="01E07400" w14:textId="77777777" w:rsidR="001517EE" w:rsidRDefault="001517EE" w:rsidP="0009321C">
      <w:pPr>
        <w:spacing w:after="0" w:line="480" w:lineRule="auto"/>
        <w:ind w:right="-334"/>
        <w:jc w:val="center"/>
        <w:rPr>
          <w:rFonts w:ascii="Arial" w:hAnsi="Arial" w:cs="Arial"/>
          <w:sz w:val="28"/>
          <w:szCs w:val="28"/>
        </w:rPr>
      </w:pPr>
      <w:r>
        <w:rPr>
          <w:rFonts w:ascii="Arial" w:hAnsi="Arial" w:cs="Arial"/>
          <w:sz w:val="28"/>
          <w:szCs w:val="28"/>
        </w:rPr>
        <w:t>_____________________</w:t>
      </w:r>
    </w:p>
    <w:p w14:paraId="1ACECBDD" w14:textId="77777777" w:rsidR="001517EE" w:rsidRDefault="001517EE" w:rsidP="0009321C">
      <w:pPr>
        <w:spacing w:after="0"/>
        <w:ind w:right="-334"/>
        <w:jc w:val="both"/>
        <w:rPr>
          <w:rFonts w:ascii="Arial" w:hAnsi="Arial" w:cs="Arial"/>
          <w:b/>
          <w:sz w:val="28"/>
          <w:szCs w:val="28"/>
        </w:rPr>
      </w:pPr>
    </w:p>
    <w:p w14:paraId="0A6FA90B" w14:textId="77777777" w:rsidR="001517EE" w:rsidRDefault="001517EE" w:rsidP="0009321C">
      <w:pPr>
        <w:spacing w:after="0" w:line="480" w:lineRule="auto"/>
        <w:ind w:right="-334"/>
        <w:jc w:val="center"/>
        <w:rPr>
          <w:rFonts w:ascii="Arial" w:hAnsi="Arial" w:cs="Arial"/>
          <w:sz w:val="28"/>
          <w:szCs w:val="28"/>
        </w:rPr>
      </w:pPr>
      <w:r>
        <w:rPr>
          <w:rFonts w:ascii="Arial" w:hAnsi="Arial" w:cs="Arial"/>
          <w:sz w:val="28"/>
          <w:szCs w:val="28"/>
        </w:rPr>
        <w:t xml:space="preserve">Η απόφαση του Δικαστηρίου είναι ομόφωνη και θα δοθεί από τον </w:t>
      </w:r>
      <w:proofErr w:type="spellStart"/>
      <w:r>
        <w:rPr>
          <w:rFonts w:ascii="Arial" w:hAnsi="Arial" w:cs="Arial"/>
          <w:sz w:val="28"/>
          <w:szCs w:val="28"/>
        </w:rPr>
        <w:t>Μαλαχτό</w:t>
      </w:r>
      <w:proofErr w:type="spellEnd"/>
      <w:r>
        <w:rPr>
          <w:rFonts w:ascii="Arial" w:hAnsi="Arial" w:cs="Arial"/>
          <w:sz w:val="28"/>
          <w:szCs w:val="28"/>
        </w:rPr>
        <w:t>, Δ.</w:t>
      </w:r>
    </w:p>
    <w:p w14:paraId="78B4C79C" w14:textId="77777777" w:rsidR="001517EE" w:rsidRDefault="001517EE" w:rsidP="0009321C">
      <w:pPr>
        <w:spacing w:after="0" w:line="480" w:lineRule="auto"/>
        <w:ind w:right="-334"/>
        <w:jc w:val="center"/>
        <w:rPr>
          <w:rFonts w:ascii="Arial" w:hAnsi="Arial" w:cs="Arial"/>
          <w:sz w:val="28"/>
          <w:szCs w:val="28"/>
        </w:rPr>
      </w:pPr>
      <w:r>
        <w:rPr>
          <w:rFonts w:ascii="Arial" w:hAnsi="Arial" w:cs="Arial"/>
          <w:sz w:val="28"/>
          <w:szCs w:val="28"/>
        </w:rPr>
        <w:t>____________________</w:t>
      </w:r>
    </w:p>
    <w:p w14:paraId="255748D6" w14:textId="77777777" w:rsidR="00114EAA" w:rsidRDefault="00114EAA" w:rsidP="00114EAA">
      <w:pPr>
        <w:pStyle w:val="BodyText"/>
        <w:shd w:val="clear" w:color="auto" w:fill="auto"/>
        <w:spacing w:after="0" w:line="360" w:lineRule="auto"/>
        <w:ind w:firstLine="0"/>
        <w:jc w:val="center"/>
        <w:rPr>
          <w:b/>
          <w:sz w:val="28"/>
          <w:szCs w:val="28"/>
          <w:lang w:val="el-GR"/>
        </w:rPr>
      </w:pPr>
    </w:p>
    <w:p w14:paraId="2091F41D" w14:textId="5D69061D" w:rsidR="00114EAA" w:rsidRDefault="00114EAA" w:rsidP="00114EAA">
      <w:pPr>
        <w:pStyle w:val="BodyText"/>
        <w:shd w:val="clear" w:color="auto" w:fill="auto"/>
        <w:spacing w:after="0" w:line="360" w:lineRule="auto"/>
        <w:ind w:firstLine="0"/>
        <w:jc w:val="center"/>
        <w:rPr>
          <w:b/>
          <w:sz w:val="28"/>
          <w:szCs w:val="28"/>
          <w:lang w:val="el-GR"/>
        </w:rPr>
      </w:pPr>
      <w:r>
        <w:rPr>
          <w:b/>
          <w:sz w:val="28"/>
          <w:szCs w:val="28"/>
          <w:lang w:val="el-GR"/>
        </w:rPr>
        <w:t xml:space="preserve">   Α Π Ο Φ Α Σ Η</w:t>
      </w:r>
    </w:p>
    <w:p w14:paraId="229CB4B4" w14:textId="77777777" w:rsidR="001517EE" w:rsidRDefault="001517EE" w:rsidP="0009321C">
      <w:pPr>
        <w:spacing w:after="0" w:line="480" w:lineRule="auto"/>
        <w:ind w:right="-334"/>
        <w:jc w:val="center"/>
        <w:rPr>
          <w:rFonts w:ascii="Arial" w:hAnsi="Arial" w:cs="Arial"/>
          <w:b/>
          <w:sz w:val="28"/>
          <w:szCs w:val="28"/>
        </w:rPr>
      </w:pPr>
    </w:p>
    <w:p w14:paraId="3E210A52" w14:textId="05E699C1" w:rsidR="001517EE" w:rsidRDefault="001517EE" w:rsidP="0009321C">
      <w:pPr>
        <w:spacing w:after="0" w:line="480" w:lineRule="auto"/>
        <w:ind w:right="-334" w:firstLine="270"/>
        <w:jc w:val="both"/>
        <w:rPr>
          <w:rFonts w:ascii="Arial" w:hAnsi="Arial" w:cs="Arial"/>
          <w:sz w:val="28"/>
          <w:szCs w:val="28"/>
        </w:rPr>
      </w:pPr>
      <w:r>
        <w:rPr>
          <w:rFonts w:ascii="Arial" w:hAnsi="Arial" w:cs="Arial"/>
          <w:b/>
          <w:sz w:val="28"/>
          <w:szCs w:val="28"/>
        </w:rPr>
        <w:t>ΜΑΛΑΧΤΟΣ, Δ.:</w:t>
      </w:r>
      <w:r w:rsidR="00AE257E">
        <w:rPr>
          <w:rFonts w:ascii="Arial" w:hAnsi="Arial" w:cs="Arial"/>
          <w:b/>
          <w:sz w:val="28"/>
          <w:szCs w:val="28"/>
        </w:rPr>
        <w:t xml:space="preserve">  </w:t>
      </w:r>
      <w:r w:rsidR="00AE257E" w:rsidRPr="00AE257E">
        <w:rPr>
          <w:rFonts w:ascii="Arial" w:hAnsi="Arial" w:cs="Arial"/>
          <w:bCs/>
          <w:sz w:val="28"/>
          <w:szCs w:val="28"/>
        </w:rPr>
        <w:t xml:space="preserve">Η </w:t>
      </w:r>
      <w:proofErr w:type="spellStart"/>
      <w:r w:rsidR="00AE257E" w:rsidRPr="00AE257E">
        <w:rPr>
          <w:rFonts w:ascii="Arial" w:hAnsi="Arial" w:cs="Arial"/>
          <w:bCs/>
          <w:sz w:val="28"/>
          <w:szCs w:val="28"/>
        </w:rPr>
        <w:t>Αιτήτρια</w:t>
      </w:r>
      <w:proofErr w:type="spellEnd"/>
      <w:r w:rsidR="00AE257E">
        <w:rPr>
          <w:rFonts w:ascii="Arial" w:hAnsi="Arial" w:cs="Arial"/>
          <w:bCs/>
          <w:sz w:val="28"/>
          <w:szCs w:val="28"/>
        </w:rPr>
        <w:t xml:space="preserve">, ενάγουσα στην αγωγή 3096/2020 Επαρχιακού Δικαστηρίου Λευκωσίας, αιτείται την εξαίρεση της Δικαστού </w:t>
      </w:r>
      <w:r w:rsidR="007635E1">
        <w:rPr>
          <w:rFonts w:ascii="Arial" w:hAnsi="Arial" w:cs="Arial"/>
          <w:bCs/>
          <w:sz w:val="28"/>
          <w:szCs w:val="28"/>
        </w:rPr>
        <w:t xml:space="preserve">ενώπιον της οποίας η </w:t>
      </w:r>
      <w:r w:rsidR="00AE257E">
        <w:rPr>
          <w:rFonts w:ascii="Arial" w:hAnsi="Arial" w:cs="Arial"/>
          <w:bCs/>
          <w:kern w:val="0"/>
          <w:sz w:val="28"/>
          <w:szCs w:val="28"/>
          <w14:ligatures w14:val="none"/>
        </w:rPr>
        <w:t>υπόθεση</w:t>
      </w:r>
      <w:r w:rsidR="007635E1">
        <w:rPr>
          <w:rFonts w:ascii="Arial" w:hAnsi="Arial" w:cs="Arial"/>
          <w:bCs/>
          <w:kern w:val="0"/>
          <w:sz w:val="28"/>
          <w:szCs w:val="28"/>
          <w14:ligatures w14:val="none"/>
        </w:rPr>
        <w:t xml:space="preserve"> είναι ορισμένη για συνέχιση της ακρόασης την 23.1.2024</w:t>
      </w:r>
      <w:r w:rsidR="00AE257E">
        <w:rPr>
          <w:rFonts w:ascii="Arial" w:hAnsi="Arial" w:cs="Arial"/>
          <w:bCs/>
          <w:kern w:val="0"/>
          <w:sz w:val="28"/>
          <w:szCs w:val="28"/>
          <w14:ligatures w14:val="none"/>
        </w:rPr>
        <w:t>.</w:t>
      </w:r>
      <w:r w:rsidR="00E60849">
        <w:rPr>
          <w:rFonts w:ascii="Arial" w:hAnsi="Arial" w:cs="Arial"/>
          <w:bCs/>
          <w:kern w:val="0"/>
          <w:sz w:val="28"/>
          <w:szCs w:val="28"/>
          <w14:ligatures w14:val="none"/>
        </w:rPr>
        <w:t xml:space="preserve">  Η</w:t>
      </w:r>
      <w:r w:rsidR="00CE3F8C">
        <w:rPr>
          <w:rFonts w:ascii="Arial" w:hAnsi="Arial" w:cs="Arial"/>
          <w:bCs/>
          <w:kern w:val="0"/>
          <w:sz w:val="28"/>
          <w:szCs w:val="28"/>
          <w14:ligatures w14:val="none"/>
        </w:rPr>
        <w:t xml:space="preserve"> ακρόαση βρίσκεται στο στάδιο όπου η</w:t>
      </w:r>
      <w:r w:rsidR="00E60849">
        <w:rPr>
          <w:rFonts w:ascii="Arial" w:hAnsi="Arial" w:cs="Arial"/>
          <w:bCs/>
          <w:kern w:val="0"/>
          <w:sz w:val="28"/>
          <w:szCs w:val="28"/>
          <w14:ligatures w14:val="none"/>
        </w:rPr>
        <w:t xml:space="preserve"> </w:t>
      </w:r>
      <w:proofErr w:type="spellStart"/>
      <w:r w:rsidR="00E60849">
        <w:rPr>
          <w:rFonts w:ascii="Arial" w:hAnsi="Arial" w:cs="Arial"/>
          <w:bCs/>
          <w:kern w:val="0"/>
          <w:sz w:val="28"/>
          <w:szCs w:val="28"/>
          <w14:ligatures w14:val="none"/>
        </w:rPr>
        <w:t>Α</w:t>
      </w:r>
      <w:r w:rsidR="00663222">
        <w:rPr>
          <w:rFonts w:ascii="Arial" w:hAnsi="Arial" w:cs="Arial"/>
          <w:bCs/>
          <w:kern w:val="0"/>
          <w:sz w:val="28"/>
          <w:szCs w:val="28"/>
          <w14:ligatures w14:val="none"/>
        </w:rPr>
        <w:t>ιτήτρια</w:t>
      </w:r>
      <w:proofErr w:type="spellEnd"/>
      <w:r w:rsidR="00663222">
        <w:rPr>
          <w:rFonts w:ascii="Arial" w:hAnsi="Arial" w:cs="Arial"/>
          <w:bCs/>
          <w:kern w:val="0"/>
          <w:sz w:val="28"/>
          <w:szCs w:val="28"/>
          <w14:ligatures w14:val="none"/>
        </w:rPr>
        <w:t xml:space="preserve"> έχει </w:t>
      </w:r>
      <w:r w:rsidR="00CE3F8C">
        <w:rPr>
          <w:rFonts w:ascii="Arial" w:hAnsi="Arial" w:cs="Arial"/>
          <w:bCs/>
          <w:kern w:val="0"/>
          <w:sz w:val="28"/>
          <w:szCs w:val="28"/>
          <w14:ligatures w14:val="none"/>
        </w:rPr>
        <w:t xml:space="preserve">παρουσιάσει τη μαρτυρία της και έχει </w:t>
      </w:r>
      <w:r w:rsidR="00663222">
        <w:rPr>
          <w:rFonts w:ascii="Arial" w:hAnsi="Arial" w:cs="Arial"/>
          <w:bCs/>
          <w:kern w:val="0"/>
          <w:sz w:val="28"/>
          <w:szCs w:val="28"/>
          <w14:ligatures w14:val="none"/>
        </w:rPr>
        <w:t xml:space="preserve">κλείσει την υπόθεση </w:t>
      </w:r>
      <w:r w:rsidR="00CE3F8C">
        <w:rPr>
          <w:rFonts w:ascii="Arial" w:hAnsi="Arial" w:cs="Arial"/>
          <w:bCs/>
          <w:kern w:val="0"/>
          <w:sz w:val="28"/>
          <w:szCs w:val="28"/>
          <w14:ligatures w14:val="none"/>
        </w:rPr>
        <w:t>της.</w:t>
      </w:r>
    </w:p>
    <w:p w14:paraId="79EDDA43" w14:textId="77777777" w:rsidR="001517EE" w:rsidRDefault="001517EE" w:rsidP="00061EE8">
      <w:pPr>
        <w:spacing w:after="0" w:line="480" w:lineRule="auto"/>
        <w:ind w:right="-334"/>
        <w:jc w:val="both"/>
        <w:rPr>
          <w:rFonts w:ascii="Arial" w:hAnsi="Arial" w:cs="Arial"/>
          <w:sz w:val="28"/>
          <w:szCs w:val="28"/>
        </w:rPr>
      </w:pPr>
    </w:p>
    <w:p w14:paraId="58D65BDF" w14:textId="5C224CE3" w:rsidR="00D72718" w:rsidRDefault="00AE257E" w:rsidP="00061EE8">
      <w:pPr>
        <w:spacing w:after="0" w:line="480" w:lineRule="auto"/>
        <w:ind w:right="-334"/>
        <w:jc w:val="both"/>
        <w:rPr>
          <w:rFonts w:ascii="Arial" w:hAnsi="Arial" w:cs="Arial"/>
          <w:color w:val="000000"/>
          <w:kern w:val="0"/>
          <w:sz w:val="28"/>
          <w:szCs w:val="28"/>
          <w14:ligatures w14:val="none"/>
        </w:rPr>
      </w:pPr>
      <w:r>
        <w:rPr>
          <w:rFonts w:ascii="Arial" w:hAnsi="Arial" w:cs="Arial"/>
          <w:sz w:val="28"/>
          <w:szCs w:val="28"/>
        </w:rPr>
        <w:t xml:space="preserve">    </w:t>
      </w:r>
      <w:r w:rsidR="000928F9">
        <w:rPr>
          <w:rFonts w:ascii="Arial" w:hAnsi="Arial" w:cs="Arial"/>
          <w:sz w:val="28"/>
          <w:szCs w:val="28"/>
        </w:rPr>
        <w:t>Η</w:t>
      </w:r>
      <w:r w:rsidR="00061EE8">
        <w:rPr>
          <w:rFonts w:ascii="Arial" w:hAnsi="Arial" w:cs="Arial"/>
          <w:sz w:val="28"/>
          <w:szCs w:val="28"/>
        </w:rPr>
        <w:t xml:space="preserve"> δικαιοδοσία</w:t>
      </w:r>
      <w:r w:rsidR="000928F9">
        <w:rPr>
          <w:rFonts w:ascii="Arial" w:hAnsi="Arial" w:cs="Arial"/>
          <w:sz w:val="28"/>
          <w:szCs w:val="28"/>
        </w:rPr>
        <w:t xml:space="preserve"> για </w:t>
      </w:r>
      <w:r w:rsidR="003A70D5">
        <w:rPr>
          <w:rFonts w:ascii="Arial" w:hAnsi="Arial" w:cs="Arial"/>
          <w:sz w:val="28"/>
          <w:szCs w:val="28"/>
        </w:rPr>
        <w:t xml:space="preserve">αίτηση </w:t>
      </w:r>
      <w:r w:rsidR="000928F9">
        <w:rPr>
          <w:rFonts w:ascii="Arial" w:hAnsi="Arial" w:cs="Arial"/>
          <w:sz w:val="28"/>
          <w:szCs w:val="28"/>
        </w:rPr>
        <w:t>εξαίρεση</w:t>
      </w:r>
      <w:r w:rsidR="003A70D5">
        <w:rPr>
          <w:rFonts w:ascii="Arial" w:hAnsi="Arial" w:cs="Arial"/>
          <w:sz w:val="28"/>
          <w:szCs w:val="28"/>
        </w:rPr>
        <w:t>ς</w:t>
      </w:r>
      <w:r w:rsidR="000928F9">
        <w:rPr>
          <w:rFonts w:ascii="Arial" w:hAnsi="Arial" w:cs="Arial"/>
          <w:sz w:val="28"/>
          <w:szCs w:val="28"/>
        </w:rPr>
        <w:t xml:space="preserve"> δικαστή</w:t>
      </w:r>
      <w:r w:rsidR="003A70D5">
        <w:rPr>
          <w:rFonts w:ascii="Arial" w:hAnsi="Arial" w:cs="Arial"/>
          <w:sz w:val="28"/>
          <w:szCs w:val="28"/>
        </w:rPr>
        <w:t xml:space="preserve"> σε άλλο από το</w:t>
      </w:r>
      <w:r w:rsidR="00A36635">
        <w:rPr>
          <w:rFonts w:ascii="Arial" w:hAnsi="Arial" w:cs="Arial"/>
          <w:sz w:val="28"/>
          <w:szCs w:val="28"/>
        </w:rPr>
        <w:t xml:space="preserve"> </w:t>
      </w:r>
      <w:proofErr w:type="spellStart"/>
      <w:r w:rsidR="00A36635">
        <w:rPr>
          <w:rFonts w:ascii="Arial" w:hAnsi="Arial" w:cs="Arial"/>
          <w:sz w:val="28"/>
          <w:szCs w:val="28"/>
        </w:rPr>
        <w:t>εκδικάζον</w:t>
      </w:r>
      <w:proofErr w:type="spellEnd"/>
      <w:r w:rsidR="00A36635">
        <w:rPr>
          <w:rFonts w:ascii="Arial" w:hAnsi="Arial" w:cs="Arial"/>
          <w:sz w:val="28"/>
          <w:szCs w:val="28"/>
        </w:rPr>
        <w:t xml:space="preserve"> δικαστήριο</w:t>
      </w:r>
      <w:r w:rsidR="000A52F3">
        <w:rPr>
          <w:rFonts w:ascii="Arial" w:hAnsi="Arial" w:cs="Arial"/>
          <w:sz w:val="28"/>
          <w:szCs w:val="28"/>
        </w:rPr>
        <w:t xml:space="preserve"> είναι νέα.  Έχει ανατεθεί</w:t>
      </w:r>
      <w:r w:rsidR="00061EE8">
        <w:rPr>
          <w:rFonts w:ascii="Arial" w:hAnsi="Arial" w:cs="Arial"/>
          <w:sz w:val="28"/>
          <w:szCs w:val="28"/>
        </w:rPr>
        <w:t xml:space="preserve"> στο Ανώτατο Δικαστήριο με </w:t>
      </w:r>
      <w:r w:rsidR="000A52F3">
        <w:rPr>
          <w:rFonts w:ascii="Arial" w:hAnsi="Arial" w:cs="Arial"/>
          <w:sz w:val="28"/>
          <w:szCs w:val="28"/>
        </w:rPr>
        <w:t xml:space="preserve">την </w:t>
      </w:r>
      <w:r w:rsidR="00061EE8">
        <w:rPr>
          <w:rFonts w:ascii="Arial" w:hAnsi="Arial" w:cs="Arial"/>
          <w:sz w:val="28"/>
          <w:szCs w:val="28"/>
        </w:rPr>
        <w:t>τροποποίηση που επέφερε ο</w:t>
      </w:r>
      <w:r w:rsidR="00061EE8">
        <w:rPr>
          <w:rFonts w:ascii="Arial" w:hAnsi="Arial" w:cs="Arial"/>
          <w:b/>
          <w:bCs/>
          <w:i/>
          <w:iCs/>
          <w:color w:val="000000"/>
          <w:kern w:val="0"/>
          <w:sz w:val="28"/>
          <w:szCs w:val="28"/>
          <w14:ligatures w14:val="none"/>
        </w:rPr>
        <w:t xml:space="preserve"> περί </w:t>
      </w:r>
      <w:proofErr w:type="spellStart"/>
      <w:r w:rsidR="00061EE8">
        <w:rPr>
          <w:rFonts w:ascii="Arial" w:hAnsi="Arial" w:cs="Arial"/>
          <w:b/>
          <w:bCs/>
          <w:i/>
          <w:iCs/>
          <w:color w:val="000000"/>
          <w:kern w:val="0"/>
          <w:sz w:val="28"/>
          <w:szCs w:val="28"/>
          <w14:ligatures w14:val="none"/>
        </w:rPr>
        <w:t>Απovoμής</w:t>
      </w:r>
      <w:proofErr w:type="spellEnd"/>
      <w:r w:rsidR="00061EE8">
        <w:rPr>
          <w:rFonts w:ascii="Arial" w:hAnsi="Arial" w:cs="Arial"/>
          <w:b/>
          <w:bCs/>
          <w:i/>
          <w:iCs/>
          <w:color w:val="000000"/>
          <w:kern w:val="0"/>
          <w:sz w:val="28"/>
          <w:szCs w:val="28"/>
          <w14:ligatures w14:val="none"/>
        </w:rPr>
        <w:t xml:space="preserve"> της </w:t>
      </w:r>
      <w:proofErr w:type="spellStart"/>
      <w:r w:rsidR="00061EE8">
        <w:rPr>
          <w:rFonts w:ascii="Arial" w:hAnsi="Arial" w:cs="Arial"/>
          <w:b/>
          <w:bCs/>
          <w:i/>
          <w:iCs/>
          <w:color w:val="000000"/>
          <w:kern w:val="0"/>
          <w:sz w:val="28"/>
          <w:szCs w:val="28"/>
          <w14:ligatures w14:val="none"/>
        </w:rPr>
        <w:t>Δικαιoσύvης</w:t>
      </w:r>
      <w:proofErr w:type="spellEnd"/>
      <w:r w:rsidR="00061EE8">
        <w:rPr>
          <w:rFonts w:ascii="Arial" w:hAnsi="Arial" w:cs="Arial"/>
          <w:b/>
          <w:bCs/>
          <w:i/>
          <w:iCs/>
          <w:color w:val="000000"/>
          <w:kern w:val="0"/>
          <w:sz w:val="28"/>
          <w:szCs w:val="28"/>
          <w14:ligatures w14:val="none"/>
        </w:rPr>
        <w:t xml:space="preserve"> (</w:t>
      </w:r>
      <w:proofErr w:type="spellStart"/>
      <w:r w:rsidR="00061EE8">
        <w:rPr>
          <w:rFonts w:ascii="Arial" w:hAnsi="Arial" w:cs="Arial"/>
          <w:b/>
          <w:bCs/>
          <w:i/>
          <w:iCs/>
          <w:color w:val="000000"/>
          <w:kern w:val="0"/>
          <w:sz w:val="28"/>
          <w:szCs w:val="28"/>
          <w14:ligatures w14:val="none"/>
        </w:rPr>
        <w:t>Πoικίλες</w:t>
      </w:r>
      <w:proofErr w:type="spellEnd"/>
      <w:r w:rsidR="00061EE8">
        <w:rPr>
          <w:rFonts w:ascii="Arial" w:hAnsi="Arial" w:cs="Arial"/>
          <w:b/>
          <w:bCs/>
          <w:i/>
          <w:iCs/>
          <w:color w:val="000000"/>
          <w:kern w:val="0"/>
          <w:sz w:val="28"/>
          <w:szCs w:val="28"/>
          <w14:ligatures w14:val="none"/>
        </w:rPr>
        <w:t xml:space="preserve"> Διατάξεις)(Τροποποιητικός) Νόμος </w:t>
      </w:r>
      <w:proofErr w:type="spellStart"/>
      <w:r w:rsidR="00061EE8">
        <w:rPr>
          <w:rFonts w:ascii="Arial" w:hAnsi="Arial" w:cs="Arial"/>
          <w:b/>
          <w:bCs/>
          <w:i/>
          <w:iCs/>
          <w:color w:val="000000"/>
          <w:kern w:val="0"/>
          <w:sz w:val="28"/>
          <w:szCs w:val="28"/>
          <w14:ligatures w14:val="none"/>
        </w:rPr>
        <w:t>τoυ</w:t>
      </w:r>
      <w:proofErr w:type="spellEnd"/>
      <w:r w:rsidR="00061EE8">
        <w:rPr>
          <w:rFonts w:ascii="Arial" w:hAnsi="Arial" w:cs="Arial"/>
          <w:b/>
          <w:bCs/>
          <w:i/>
          <w:iCs/>
          <w:color w:val="000000"/>
          <w:kern w:val="0"/>
          <w:sz w:val="28"/>
          <w:szCs w:val="28"/>
          <w14:ligatures w14:val="none"/>
        </w:rPr>
        <w:t xml:space="preserve"> 2022, Ν.145(Ι)/2022</w:t>
      </w:r>
      <w:r w:rsidR="007635E1">
        <w:rPr>
          <w:rFonts w:ascii="Arial" w:hAnsi="Arial" w:cs="Arial"/>
          <w:color w:val="000000"/>
          <w:kern w:val="0"/>
          <w:sz w:val="28"/>
          <w:szCs w:val="28"/>
          <w14:ligatures w14:val="none"/>
        </w:rPr>
        <w:t>.  Σύμφωνα</w:t>
      </w:r>
      <w:r w:rsidR="00061EE8">
        <w:rPr>
          <w:rFonts w:ascii="Arial" w:hAnsi="Arial" w:cs="Arial"/>
          <w:sz w:val="28"/>
          <w:szCs w:val="28"/>
        </w:rPr>
        <w:t xml:space="preserve"> </w:t>
      </w:r>
      <w:r w:rsidR="007635E1">
        <w:rPr>
          <w:rFonts w:ascii="Arial" w:hAnsi="Arial" w:cs="Arial"/>
          <w:color w:val="000000"/>
          <w:sz w:val="28"/>
          <w:szCs w:val="28"/>
        </w:rPr>
        <w:t xml:space="preserve">με το </w:t>
      </w:r>
      <w:r w:rsidR="007635E1">
        <w:rPr>
          <w:rFonts w:ascii="Arial" w:hAnsi="Arial" w:cs="Arial"/>
          <w:b/>
          <w:bCs/>
          <w:i/>
          <w:iCs/>
          <w:color w:val="000000"/>
          <w:sz w:val="28"/>
          <w:szCs w:val="28"/>
        </w:rPr>
        <w:t>άρθρο 9(3)(ε)</w:t>
      </w:r>
      <w:r w:rsidR="007635E1">
        <w:rPr>
          <w:rFonts w:ascii="Arial" w:hAnsi="Arial" w:cs="Arial"/>
          <w:color w:val="000000"/>
          <w:sz w:val="28"/>
          <w:szCs w:val="28"/>
        </w:rPr>
        <w:t xml:space="preserve"> των </w:t>
      </w:r>
      <w:r w:rsidR="00061EE8">
        <w:rPr>
          <w:rFonts w:ascii="Arial" w:hAnsi="Arial" w:cs="Arial"/>
          <w:b/>
          <w:bCs/>
          <w:i/>
          <w:iCs/>
          <w:color w:val="000000"/>
          <w:sz w:val="28"/>
          <w:szCs w:val="28"/>
        </w:rPr>
        <w:t xml:space="preserve">περί </w:t>
      </w:r>
      <w:proofErr w:type="spellStart"/>
      <w:r w:rsidR="00061EE8">
        <w:rPr>
          <w:rFonts w:ascii="Arial" w:hAnsi="Arial" w:cs="Arial"/>
          <w:b/>
          <w:bCs/>
          <w:i/>
          <w:iCs/>
          <w:color w:val="000000"/>
          <w:sz w:val="28"/>
          <w:szCs w:val="28"/>
        </w:rPr>
        <w:t>Απovoμής</w:t>
      </w:r>
      <w:proofErr w:type="spellEnd"/>
      <w:r w:rsidR="00061EE8">
        <w:rPr>
          <w:rFonts w:ascii="Arial" w:hAnsi="Arial" w:cs="Arial"/>
          <w:b/>
          <w:bCs/>
          <w:i/>
          <w:iCs/>
          <w:color w:val="000000"/>
          <w:sz w:val="28"/>
          <w:szCs w:val="28"/>
        </w:rPr>
        <w:t xml:space="preserve"> της </w:t>
      </w:r>
      <w:proofErr w:type="spellStart"/>
      <w:r w:rsidR="00061EE8">
        <w:rPr>
          <w:rFonts w:ascii="Arial" w:hAnsi="Arial" w:cs="Arial"/>
          <w:b/>
          <w:bCs/>
          <w:i/>
          <w:iCs/>
          <w:color w:val="000000"/>
          <w:sz w:val="28"/>
          <w:szCs w:val="28"/>
        </w:rPr>
        <w:lastRenderedPageBreak/>
        <w:t>Δικαιoσύvης</w:t>
      </w:r>
      <w:proofErr w:type="spellEnd"/>
      <w:r w:rsidR="00061EE8">
        <w:rPr>
          <w:rFonts w:ascii="Arial" w:hAnsi="Arial" w:cs="Arial"/>
          <w:b/>
          <w:bCs/>
          <w:i/>
          <w:iCs/>
          <w:color w:val="000000"/>
          <w:sz w:val="28"/>
          <w:szCs w:val="28"/>
        </w:rPr>
        <w:t xml:space="preserve"> (</w:t>
      </w:r>
      <w:proofErr w:type="spellStart"/>
      <w:r w:rsidR="00061EE8">
        <w:rPr>
          <w:rFonts w:ascii="Arial" w:hAnsi="Arial" w:cs="Arial"/>
          <w:b/>
          <w:bCs/>
          <w:i/>
          <w:iCs/>
          <w:color w:val="000000"/>
          <w:sz w:val="28"/>
          <w:szCs w:val="28"/>
        </w:rPr>
        <w:t>Πoικίλες</w:t>
      </w:r>
      <w:proofErr w:type="spellEnd"/>
      <w:r w:rsidR="00061EE8">
        <w:rPr>
          <w:rFonts w:ascii="Arial" w:hAnsi="Arial" w:cs="Arial"/>
          <w:b/>
          <w:bCs/>
          <w:i/>
          <w:iCs/>
          <w:color w:val="000000"/>
          <w:sz w:val="28"/>
          <w:szCs w:val="28"/>
        </w:rPr>
        <w:t xml:space="preserve"> Διατάξεις) Νόμων </w:t>
      </w:r>
      <w:proofErr w:type="spellStart"/>
      <w:r w:rsidR="00061EE8">
        <w:rPr>
          <w:rFonts w:ascii="Arial" w:hAnsi="Arial" w:cs="Arial"/>
          <w:b/>
          <w:bCs/>
          <w:i/>
          <w:iCs/>
          <w:color w:val="000000"/>
          <w:sz w:val="28"/>
          <w:szCs w:val="28"/>
        </w:rPr>
        <w:t>τoυ</w:t>
      </w:r>
      <w:proofErr w:type="spellEnd"/>
      <w:r w:rsidR="00061EE8">
        <w:rPr>
          <w:rFonts w:ascii="Arial" w:hAnsi="Arial" w:cs="Arial"/>
          <w:b/>
          <w:bCs/>
          <w:i/>
          <w:iCs/>
          <w:color w:val="000000"/>
          <w:sz w:val="28"/>
          <w:szCs w:val="28"/>
        </w:rPr>
        <w:t xml:space="preserve"> 1964 έως </w:t>
      </w:r>
      <w:r w:rsidR="00D4132D">
        <w:rPr>
          <w:rFonts w:ascii="Arial" w:hAnsi="Arial" w:cs="Arial"/>
          <w:b/>
          <w:bCs/>
          <w:i/>
          <w:iCs/>
          <w:color w:val="000000"/>
          <w:sz w:val="28"/>
          <w:szCs w:val="28"/>
        </w:rPr>
        <w:t>(</w:t>
      </w:r>
      <w:proofErr w:type="spellStart"/>
      <w:r w:rsidR="00D4132D">
        <w:rPr>
          <w:rFonts w:ascii="Arial" w:hAnsi="Arial" w:cs="Arial"/>
          <w:b/>
          <w:bCs/>
          <w:i/>
          <w:iCs/>
          <w:color w:val="000000"/>
          <w:sz w:val="28"/>
          <w:szCs w:val="28"/>
        </w:rPr>
        <w:t>Αρ</w:t>
      </w:r>
      <w:proofErr w:type="spellEnd"/>
      <w:r w:rsidR="00D4132D">
        <w:rPr>
          <w:rFonts w:ascii="Arial" w:hAnsi="Arial" w:cs="Arial"/>
          <w:b/>
          <w:bCs/>
          <w:i/>
          <w:iCs/>
          <w:color w:val="000000"/>
          <w:sz w:val="28"/>
          <w:szCs w:val="28"/>
        </w:rPr>
        <w:t>. 3) του 2022</w:t>
      </w:r>
      <w:r w:rsidR="007635E1">
        <w:rPr>
          <w:rFonts w:ascii="Arial" w:hAnsi="Arial" w:cs="Arial"/>
          <w:color w:val="000000"/>
          <w:sz w:val="28"/>
          <w:szCs w:val="28"/>
        </w:rPr>
        <w:t xml:space="preserve">, </w:t>
      </w:r>
      <w:r w:rsidR="00061EE8">
        <w:rPr>
          <w:rFonts w:ascii="Arial" w:hAnsi="Arial" w:cs="Arial"/>
          <w:color w:val="000000"/>
          <w:kern w:val="0"/>
          <w:sz w:val="28"/>
          <w:szCs w:val="28"/>
          <w14:ligatures w14:val="none"/>
        </w:rPr>
        <w:t>από την 1.7.2023 το Ανώτατο Δικαστήριο «</w:t>
      </w:r>
      <w:r w:rsidR="00061EE8">
        <w:rPr>
          <w:rFonts w:ascii="Arial" w:hAnsi="Arial" w:cs="Arial"/>
          <w:i/>
          <w:iCs/>
          <w:color w:val="000000"/>
          <w:kern w:val="0"/>
          <w:sz w:val="28"/>
          <w:szCs w:val="28"/>
          <w14:ligatures w14:val="none"/>
        </w:rPr>
        <w:t xml:space="preserve">επιλαμβάνεται αιτήσεως προς εξαίρεση Δικαστή οιουδήποτε άλλου δικαστηρίου πλην του </w:t>
      </w:r>
      <w:proofErr w:type="spellStart"/>
      <w:r w:rsidR="00061EE8">
        <w:rPr>
          <w:rFonts w:ascii="Arial" w:hAnsi="Arial" w:cs="Arial"/>
          <w:i/>
          <w:iCs/>
          <w:color w:val="000000"/>
          <w:kern w:val="0"/>
          <w:sz w:val="28"/>
          <w:szCs w:val="28"/>
          <w14:ligatures w14:val="none"/>
        </w:rPr>
        <w:t>Ανωτάτου</w:t>
      </w:r>
      <w:proofErr w:type="spellEnd"/>
      <w:r w:rsidR="00061EE8">
        <w:rPr>
          <w:rFonts w:ascii="Arial" w:hAnsi="Arial" w:cs="Arial"/>
          <w:i/>
          <w:iCs/>
          <w:color w:val="000000"/>
          <w:kern w:val="0"/>
          <w:sz w:val="28"/>
          <w:szCs w:val="28"/>
          <w14:ligatures w14:val="none"/>
        </w:rPr>
        <w:t xml:space="preserve"> Συνταγματικού Δικαστηρίου, ύστερα από την απόρριψη τοιαύτης αιτήσεως εξαιρέσεως από το κατά περίπτωση δικαστήριο</w:t>
      </w:r>
      <w:r w:rsidR="00061EE8">
        <w:rPr>
          <w:rFonts w:ascii="Arial" w:hAnsi="Arial" w:cs="Arial"/>
          <w:color w:val="000000"/>
          <w:kern w:val="0"/>
          <w:sz w:val="28"/>
          <w:szCs w:val="28"/>
          <w14:ligatures w14:val="none"/>
        </w:rPr>
        <w:t>»</w:t>
      </w:r>
      <w:r>
        <w:rPr>
          <w:rFonts w:ascii="Arial" w:hAnsi="Arial" w:cs="Arial"/>
          <w:color w:val="000000"/>
          <w:kern w:val="0"/>
          <w:sz w:val="28"/>
          <w:szCs w:val="28"/>
          <w14:ligatures w14:val="none"/>
        </w:rPr>
        <w:t xml:space="preserve">.  </w:t>
      </w:r>
    </w:p>
    <w:p w14:paraId="4395B592" w14:textId="77777777" w:rsidR="00D72718" w:rsidRDefault="00D72718" w:rsidP="00061EE8">
      <w:pPr>
        <w:spacing w:after="0" w:line="480" w:lineRule="auto"/>
        <w:ind w:right="-334"/>
        <w:jc w:val="both"/>
        <w:rPr>
          <w:rFonts w:ascii="Arial" w:hAnsi="Arial" w:cs="Arial"/>
          <w:color w:val="000000"/>
          <w:kern w:val="0"/>
          <w:sz w:val="28"/>
          <w:szCs w:val="28"/>
          <w14:ligatures w14:val="none"/>
        </w:rPr>
      </w:pPr>
    </w:p>
    <w:p w14:paraId="079A229E" w14:textId="2BFA7715" w:rsidR="00830665" w:rsidRDefault="00D72718" w:rsidP="00061EE8">
      <w:pPr>
        <w:spacing w:after="0" w:line="480" w:lineRule="auto"/>
        <w:ind w:right="-334"/>
        <w:jc w:val="both"/>
        <w:rPr>
          <w:rFonts w:ascii="Arial" w:hAnsi="Arial" w:cs="Arial"/>
          <w:color w:val="000000"/>
          <w:kern w:val="0"/>
          <w:sz w:val="28"/>
          <w:szCs w:val="28"/>
          <w14:ligatures w14:val="none"/>
        </w:rPr>
      </w:pPr>
      <w:r>
        <w:rPr>
          <w:rFonts w:ascii="Arial" w:hAnsi="Arial" w:cs="Arial"/>
          <w:color w:val="000000"/>
          <w:kern w:val="0"/>
          <w:sz w:val="28"/>
          <w:szCs w:val="28"/>
          <w14:ligatures w14:val="none"/>
        </w:rPr>
        <w:t xml:space="preserve">    </w:t>
      </w:r>
      <w:r w:rsidR="00EB561D">
        <w:rPr>
          <w:rFonts w:ascii="Arial" w:hAnsi="Arial" w:cs="Arial"/>
          <w:color w:val="000000"/>
          <w:kern w:val="0"/>
          <w:sz w:val="28"/>
          <w:szCs w:val="28"/>
          <w14:ligatures w14:val="none"/>
        </w:rPr>
        <w:t>Η δικαιοδοσία</w:t>
      </w:r>
      <w:r w:rsidR="00EB561D" w:rsidRPr="00D72718">
        <w:rPr>
          <w:rFonts w:ascii="Arial" w:hAnsi="Arial" w:cs="Arial"/>
          <w:color w:val="000000"/>
          <w:kern w:val="0"/>
          <w:sz w:val="28"/>
          <w:szCs w:val="28"/>
          <w14:ligatures w14:val="none"/>
        </w:rPr>
        <w:t xml:space="preserve"> </w:t>
      </w:r>
      <w:r w:rsidR="00EB561D">
        <w:rPr>
          <w:rFonts w:ascii="Arial" w:hAnsi="Arial" w:cs="Arial"/>
          <w:color w:val="000000"/>
          <w:kern w:val="0"/>
          <w:sz w:val="28"/>
          <w:szCs w:val="28"/>
          <w14:ligatures w14:val="none"/>
        </w:rPr>
        <w:t>ε</w:t>
      </w:r>
      <w:r w:rsidR="00AE257E">
        <w:rPr>
          <w:rFonts w:ascii="Arial" w:hAnsi="Arial" w:cs="Arial"/>
          <w:color w:val="000000"/>
          <w:kern w:val="0"/>
          <w:sz w:val="28"/>
          <w:szCs w:val="28"/>
          <w14:ligatures w14:val="none"/>
        </w:rPr>
        <w:t>ίναι πρωτόδικη</w:t>
      </w:r>
      <w:r w:rsidR="00EB561D">
        <w:rPr>
          <w:rFonts w:ascii="Arial" w:hAnsi="Arial" w:cs="Arial"/>
          <w:color w:val="000000"/>
          <w:kern w:val="0"/>
          <w:sz w:val="28"/>
          <w:szCs w:val="28"/>
          <w14:ligatures w14:val="none"/>
        </w:rPr>
        <w:t>,</w:t>
      </w:r>
      <w:r w:rsidR="00AE257E">
        <w:rPr>
          <w:rFonts w:ascii="Arial" w:hAnsi="Arial" w:cs="Arial"/>
          <w:color w:val="000000"/>
          <w:kern w:val="0"/>
          <w:sz w:val="28"/>
          <w:szCs w:val="28"/>
          <w14:ligatures w14:val="none"/>
        </w:rPr>
        <w:t xml:space="preserve"> </w:t>
      </w:r>
      <w:r>
        <w:rPr>
          <w:rFonts w:ascii="Arial" w:hAnsi="Arial" w:cs="Arial"/>
          <w:color w:val="000000"/>
          <w:kern w:val="0"/>
          <w:sz w:val="28"/>
          <w:szCs w:val="28"/>
          <w14:ligatures w14:val="none"/>
        </w:rPr>
        <w:t xml:space="preserve">που σύμφωνα με τον </w:t>
      </w:r>
      <w:r w:rsidRPr="00830665">
        <w:rPr>
          <w:rFonts w:ascii="Arial" w:hAnsi="Arial" w:cs="Arial"/>
          <w:b/>
          <w:bCs/>
          <w:i/>
          <w:iCs/>
          <w:color w:val="000000"/>
          <w:kern w:val="0"/>
          <w:sz w:val="28"/>
          <w:szCs w:val="28"/>
          <w14:ligatures w14:val="none"/>
        </w:rPr>
        <w:t>Καν.29(1)</w:t>
      </w:r>
      <w:r w:rsidR="00830665">
        <w:rPr>
          <w:rFonts w:ascii="Arial" w:hAnsi="Arial" w:cs="Arial"/>
          <w:color w:val="000000"/>
          <w:kern w:val="0"/>
          <w:sz w:val="28"/>
          <w:szCs w:val="28"/>
          <w14:ligatures w14:val="none"/>
        </w:rPr>
        <w:t xml:space="preserve"> των </w:t>
      </w:r>
      <w:r>
        <w:rPr>
          <w:rFonts w:ascii="Arial" w:hAnsi="Arial" w:cs="Arial"/>
          <w:color w:val="000000"/>
          <w:kern w:val="0"/>
          <w:sz w:val="28"/>
          <w:szCs w:val="28"/>
          <w14:ligatures w14:val="none"/>
        </w:rPr>
        <w:t xml:space="preserve"> </w:t>
      </w:r>
      <w:r w:rsidR="00830665">
        <w:rPr>
          <w:rFonts w:ascii="Arial" w:hAnsi="Arial" w:cs="Arial"/>
          <w:b/>
          <w:bCs/>
          <w:i/>
          <w:iCs/>
          <w:kern w:val="0"/>
          <w:sz w:val="28"/>
          <w:szCs w:val="28"/>
          <w14:ligatures w14:val="none"/>
        </w:rPr>
        <w:t>Διαδικαστικών Κανονισμών του Ανώτατου Δικαστηρίου του 2023</w:t>
      </w:r>
      <w:r w:rsidR="00830665">
        <w:rPr>
          <w:rFonts w:ascii="Arial" w:hAnsi="Arial" w:cs="Arial"/>
          <w:kern w:val="0"/>
          <w:sz w:val="28"/>
          <w:szCs w:val="28"/>
          <w14:ligatures w14:val="none"/>
        </w:rPr>
        <w:t xml:space="preserve">, </w:t>
      </w:r>
      <w:r>
        <w:rPr>
          <w:rFonts w:ascii="Arial" w:hAnsi="Arial" w:cs="Arial"/>
          <w:color w:val="000000"/>
          <w:kern w:val="0"/>
          <w:sz w:val="28"/>
          <w:szCs w:val="28"/>
          <w14:ligatures w14:val="none"/>
        </w:rPr>
        <w:t xml:space="preserve">ασκείται από σύνθεση Δικαστηρίου από τρείς Δικαστές.  Δεν συνιστά έφεση κατά της απόφασης του δικαστή να μην εξαιρεθεί, </w:t>
      </w:r>
      <w:r w:rsidR="00F7029D">
        <w:rPr>
          <w:rFonts w:ascii="Arial" w:hAnsi="Arial" w:cs="Arial"/>
          <w:color w:val="000000"/>
          <w:kern w:val="0"/>
          <w:sz w:val="28"/>
          <w:szCs w:val="28"/>
          <w14:ligatures w14:val="none"/>
        </w:rPr>
        <w:t>αλλά</w:t>
      </w:r>
      <w:r>
        <w:rPr>
          <w:rFonts w:ascii="Arial" w:hAnsi="Arial" w:cs="Arial"/>
          <w:color w:val="000000"/>
          <w:kern w:val="0"/>
          <w:sz w:val="28"/>
          <w:szCs w:val="28"/>
          <w14:ligatures w14:val="none"/>
        </w:rPr>
        <w:t xml:space="preserve"> η απόρριψη από τον ίδιο το δικαστή αιτήσεως εξαίρεσης του </w:t>
      </w:r>
      <w:r w:rsidR="00830665">
        <w:rPr>
          <w:rFonts w:ascii="Arial" w:hAnsi="Arial" w:cs="Arial"/>
          <w:color w:val="000000"/>
          <w:kern w:val="0"/>
          <w:sz w:val="28"/>
          <w:szCs w:val="28"/>
          <w14:ligatures w14:val="none"/>
        </w:rPr>
        <w:t>είναι</w:t>
      </w:r>
      <w:r w:rsidR="00FE32DD">
        <w:rPr>
          <w:rFonts w:ascii="Arial" w:hAnsi="Arial" w:cs="Arial"/>
          <w:color w:val="000000"/>
          <w:kern w:val="0"/>
          <w:sz w:val="28"/>
          <w:szCs w:val="28"/>
          <w14:ligatures w14:val="none"/>
        </w:rPr>
        <w:t>,</w:t>
      </w:r>
      <w:r w:rsidR="00830665">
        <w:rPr>
          <w:rFonts w:ascii="Arial" w:hAnsi="Arial" w:cs="Arial"/>
          <w:color w:val="000000"/>
          <w:kern w:val="0"/>
          <w:sz w:val="28"/>
          <w:szCs w:val="28"/>
          <w14:ligatures w14:val="none"/>
        </w:rPr>
        <w:t xml:space="preserve"> σύμφωνα με το νόμο</w:t>
      </w:r>
      <w:r w:rsidR="00FE32DD">
        <w:rPr>
          <w:rFonts w:ascii="Arial" w:hAnsi="Arial" w:cs="Arial"/>
          <w:color w:val="000000"/>
          <w:kern w:val="0"/>
          <w:sz w:val="28"/>
          <w:szCs w:val="28"/>
          <w14:ligatures w14:val="none"/>
        </w:rPr>
        <w:t>,</w:t>
      </w:r>
      <w:r w:rsidR="00830665">
        <w:rPr>
          <w:rFonts w:ascii="Arial" w:hAnsi="Arial" w:cs="Arial"/>
          <w:color w:val="000000"/>
          <w:kern w:val="0"/>
          <w:sz w:val="28"/>
          <w:szCs w:val="28"/>
          <w14:ligatures w14:val="none"/>
        </w:rPr>
        <w:t xml:space="preserve"> προϋπόθεση για την καταχώριση </w:t>
      </w:r>
      <w:r w:rsidR="008E472E">
        <w:rPr>
          <w:rFonts w:ascii="Arial" w:hAnsi="Arial" w:cs="Arial"/>
          <w:color w:val="000000"/>
          <w:kern w:val="0"/>
          <w:sz w:val="28"/>
          <w:szCs w:val="28"/>
          <w14:ligatures w14:val="none"/>
        </w:rPr>
        <w:t>α</w:t>
      </w:r>
      <w:r w:rsidR="00830665">
        <w:rPr>
          <w:rFonts w:ascii="Arial" w:hAnsi="Arial" w:cs="Arial"/>
          <w:color w:val="000000"/>
          <w:kern w:val="0"/>
          <w:sz w:val="28"/>
          <w:szCs w:val="28"/>
          <w14:ligatures w14:val="none"/>
        </w:rPr>
        <w:t>ίτησης</w:t>
      </w:r>
      <w:r w:rsidR="0082042D">
        <w:rPr>
          <w:rFonts w:ascii="Arial" w:hAnsi="Arial" w:cs="Arial"/>
          <w:color w:val="000000"/>
          <w:kern w:val="0"/>
          <w:sz w:val="28"/>
          <w:szCs w:val="28"/>
          <w14:ligatures w14:val="none"/>
        </w:rPr>
        <w:t xml:space="preserve"> στο Ανώτατο Δικαστήριο</w:t>
      </w:r>
      <w:r w:rsidR="00830665">
        <w:rPr>
          <w:rFonts w:ascii="Arial" w:hAnsi="Arial" w:cs="Arial"/>
          <w:color w:val="000000"/>
          <w:kern w:val="0"/>
          <w:sz w:val="28"/>
          <w:szCs w:val="28"/>
          <w14:ligatures w14:val="none"/>
        </w:rPr>
        <w:t>.</w:t>
      </w:r>
    </w:p>
    <w:p w14:paraId="7CD88CBE" w14:textId="77777777" w:rsidR="00830665" w:rsidRDefault="00830665" w:rsidP="00061EE8">
      <w:pPr>
        <w:spacing w:after="0" w:line="480" w:lineRule="auto"/>
        <w:ind w:right="-334"/>
        <w:jc w:val="both"/>
        <w:rPr>
          <w:rFonts w:ascii="Arial" w:hAnsi="Arial" w:cs="Arial"/>
          <w:color w:val="000000"/>
          <w:kern w:val="0"/>
          <w:sz w:val="28"/>
          <w:szCs w:val="28"/>
          <w14:ligatures w14:val="none"/>
        </w:rPr>
      </w:pPr>
    </w:p>
    <w:p w14:paraId="76E0CD75" w14:textId="50CBCC22" w:rsidR="00830665" w:rsidRDefault="00830665" w:rsidP="00061EE8">
      <w:pPr>
        <w:spacing w:after="0" w:line="480" w:lineRule="auto"/>
        <w:ind w:right="-334"/>
        <w:jc w:val="both"/>
        <w:rPr>
          <w:rFonts w:ascii="Arial" w:hAnsi="Arial" w:cs="Arial"/>
          <w:color w:val="000000"/>
          <w:kern w:val="0"/>
          <w:sz w:val="28"/>
          <w:szCs w:val="28"/>
          <w14:ligatures w14:val="none"/>
        </w:rPr>
      </w:pPr>
      <w:r>
        <w:rPr>
          <w:rFonts w:ascii="Arial" w:hAnsi="Arial" w:cs="Arial"/>
          <w:color w:val="000000"/>
          <w:kern w:val="0"/>
          <w:sz w:val="28"/>
          <w:szCs w:val="28"/>
          <w14:ligatures w14:val="none"/>
        </w:rPr>
        <w:t xml:space="preserve">    Σημασία έχουν τα γεγονότα που περιβάλλουν την </w:t>
      </w:r>
      <w:r w:rsidR="00EC60EE">
        <w:rPr>
          <w:rFonts w:ascii="Arial" w:hAnsi="Arial" w:cs="Arial"/>
          <w:color w:val="000000"/>
          <w:kern w:val="0"/>
          <w:sz w:val="28"/>
          <w:szCs w:val="28"/>
          <w14:ligatures w14:val="none"/>
        </w:rPr>
        <w:t>α</w:t>
      </w:r>
      <w:r>
        <w:rPr>
          <w:rFonts w:ascii="Arial" w:hAnsi="Arial" w:cs="Arial"/>
          <w:color w:val="000000"/>
          <w:kern w:val="0"/>
          <w:sz w:val="28"/>
          <w:szCs w:val="28"/>
          <w14:ligatures w14:val="none"/>
        </w:rPr>
        <w:t xml:space="preserve">ίτηση.  Τα γεγονότα δεν </w:t>
      </w:r>
      <w:r w:rsidR="0057551E">
        <w:rPr>
          <w:rFonts w:ascii="Arial" w:hAnsi="Arial" w:cs="Arial"/>
          <w:color w:val="000000"/>
          <w:kern w:val="0"/>
          <w:sz w:val="28"/>
          <w:szCs w:val="28"/>
          <w14:ligatures w14:val="none"/>
        </w:rPr>
        <w:t xml:space="preserve">θα </w:t>
      </w:r>
      <w:r w:rsidR="00100598">
        <w:rPr>
          <w:rFonts w:ascii="Arial" w:hAnsi="Arial" w:cs="Arial"/>
          <w:color w:val="000000"/>
          <w:kern w:val="0"/>
          <w:sz w:val="28"/>
          <w:szCs w:val="28"/>
          <w14:ligatures w14:val="none"/>
        </w:rPr>
        <w:t xml:space="preserve">πρέπει να </w:t>
      </w:r>
      <w:r w:rsidR="007635E1">
        <w:rPr>
          <w:rFonts w:ascii="Arial" w:hAnsi="Arial" w:cs="Arial"/>
          <w:color w:val="000000"/>
          <w:kern w:val="0"/>
          <w:sz w:val="28"/>
          <w:szCs w:val="28"/>
          <w14:ligatures w14:val="none"/>
        </w:rPr>
        <w:t xml:space="preserve">διαφέρουν </w:t>
      </w:r>
      <w:r w:rsidR="00100598">
        <w:rPr>
          <w:rFonts w:ascii="Arial" w:hAnsi="Arial" w:cs="Arial"/>
          <w:color w:val="000000"/>
          <w:kern w:val="0"/>
          <w:sz w:val="28"/>
          <w:szCs w:val="28"/>
          <w14:ligatures w14:val="none"/>
        </w:rPr>
        <w:t xml:space="preserve">από </w:t>
      </w:r>
      <w:r w:rsidR="007635E1">
        <w:rPr>
          <w:rFonts w:ascii="Arial" w:hAnsi="Arial" w:cs="Arial"/>
          <w:color w:val="000000"/>
          <w:kern w:val="0"/>
          <w:sz w:val="28"/>
          <w:szCs w:val="28"/>
          <w14:ligatures w14:val="none"/>
        </w:rPr>
        <w:t>εκείνα</w:t>
      </w:r>
      <w:r w:rsidR="00100598">
        <w:rPr>
          <w:rFonts w:ascii="Arial" w:hAnsi="Arial" w:cs="Arial"/>
          <w:color w:val="000000"/>
          <w:kern w:val="0"/>
          <w:sz w:val="28"/>
          <w:szCs w:val="28"/>
          <w14:ligatures w14:val="none"/>
        </w:rPr>
        <w:t xml:space="preserve"> τα οποία </w:t>
      </w:r>
      <w:r w:rsidR="0057551E">
        <w:rPr>
          <w:rFonts w:ascii="Arial" w:hAnsi="Arial" w:cs="Arial"/>
          <w:color w:val="000000"/>
          <w:kern w:val="0"/>
          <w:sz w:val="28"/>
          <w:szCs w:val="28"/>
          <w14:ligatures w14:val="none"/>
        </w:rPr>
        <w:t>είχαν τεθεί</w:t>
      </w:r>
      <w:r w:rsidR="00100598">
        <w:rPr>
          <w:rFonts w:ascii="Arial" w:hAnsi="Arial" w:cs="Arial"/>
          <w:color w:val="000000"/>
          <w:kern w:val="0"/>
          <w:sz w:val="28"/>
          <w:szCs w:val="28"/>
          <w14:ligatures w14:val="none"/>
        </w:rPr>
        <w:t xml:space="preserve"> ενώπιον του δικαστή, διαφορετικά θα </w:t>
      </w:r>
      <w:r w:rsidR="0057551E">
        <w:rPr>
          <w:rFonts w:ascii="Arial" w:hAnsi="Arial" w:cs="Arial"/>
          <w:color w:val="000000"/>
          <w:kern w:val="0"/>
          <w:sz w:val="28"/>
          <w:szCs w:val="28"/>
          <w14:ligatures w14:val="none"/>
        </w:rPr>
        <w:t>εγείρεται ζήτημα</w:t>
      </w:r>
      <w:r w:rsidR="00100598">
        <w:rPr>
          <w:rFonts w:ascii="Arial" w:hAnsi="Arial" w:cs="Arial"/>
          <w:color w:val="000000"/>
          <w:kern w:val="0"/>
          <w:sz w:val="28"/>
          <w:szCs w:val="28"/>
          <w14:ligatures w14:val="none"/>
        </w:rPr>
        <w:t xml:space="preserve"> </w:t>
      </w:r>
      <w:r w:rsidR="0057551E">
        <w:rPr>
          <w:rFonts w:ascii="Arial" w:hAnsi="Arial" w:cs="Arial"/>
          <w:color w:val="000000"/>
          <w:kern w:val="0"/>
          <w:sz w:val="28"/>
          <w:szCs w:val="28"/>
          <w14:ligatures w14:val="none"/>
        </w:rPr>
        <w:t>κατά πόσο</w:t>
      </w:r>
      <w:r w:rsidR="007635E1">
        <w:rPr>
          <w:rFonts w:ascii="Arial" w:hAnsi="Arial" w:cs="Arial"/>
          <w:color w:val="000000"/>
          <w:kern w:val="0"/>
          <w:sz w:val="28"/>
          <w:szCs w:val="28"/>
          <w14:ligatures w14:val="none"/>
        </w:rPr>
        <w:t xml:space="preserve"> έχει προηγηθεί απόρριψη «</w:t>
      </w:r>
      <w:r w:rsidR="007635E1" w:rsidRPr="007635E1">
        <w:rPr>
          <w:rFonts w:ascii="Arial" w:hAnsi="Arial" w:cs="Arial"/>
          <w:i/>
          <w:iCs/>
          <w:color w:val="000000"/>
          <w:kern w:val="0"/>
          <w:sz w:val="28"/>
          <w:szCs w:val="28"/>
          <w14:ligatures w14:val="none"/>
        </w:rPr>
        <w:t>τοιαύτης αιτήσεως εξαιρέσεως από το κατά περίπτωση δικαστήριο</w:t>
      </w:r>
      <w:r w:rsidR="007635E1">
        <w:rPr>
          <w:rFonts w:ascii="Arial" w:hAnsi="Arial" w:cs="Arial"/>
          <w:color w:val="000000"/>
          <w:kern w:val="0"/>
          <w:sz w:val="28"/>
          <w:szCs w:val="28"/>
          <w14:ligatures w14:val="none"/>
        </w:rPr>
        <w:t>»</w:t>
      </w:r>
      <w:r w:rsidR="00100598">
        <w:rPr>
          <w:rFonts w:ascii="Arial" w:hAnsi="Arial" w:cs="Arial"/>
          <w:color w:val="000000"/>
          <w:kern w:val="0"/>
          <w:sz w:val="28"/>
          <w:szCs w:val="28"/>
          <w14:ligatures w14:val="none"/>
        </w:rPr>
        <w:t>.</w:t>
      </w:r>
    </w:p>
    <w:p w14:paraId="1465A0DC" w14:textId="77777777" w:rsidR="008E472E" w:rsidRDefault="008E472E" w:rsidP="00061EE8">
      <w:pPr>
        <w:spacing w:after="0" w:line="480" w:lineRule="auto"/>
        <w:ind w:right="-334"/>
        <w:jc w:val="both"/>
        <w:rPr>
          <w:rFonts w:ascii="Arial" w:hAnsi="Arial" w:cs="Arial"/>
          <w:color w:val="000000"/>
          <w:kern w:val="0"/>
          <w:sz w:val="28"/>
          <w:szCs w:val="28"/>
          <w14:ligatures w14:val="none"/>
        </w:rPr>
      </w:pPr>
    </w:p>
    <w:p w14:paraId="2D367745" w14:textId="0F10F562" w:rsidR="008E472E" w:rsidRDefault="001251F9" w:rsidP="00061EE8">
      <w:pPr>
        <w:spacing w:after="0" w:line="480" w:lineRule="auto"/>
        <w:ind w:right="-334"/>
        <w:jc w:val="both"/>
        <w:rPr>
          <w:rFonts w:ascii="Arial" w:hAnsi="Arial" w:cs="Arial"/>
          <w:iCs/>
          <w:kern w:val="0"/>
          <w:sz w:val="28"/>
          <w:szCs w:val="28"/>
          <w14:ligatures w14:val="none"/>
        </w:rPr>
      </w:pPr>
      <w:r>
        <w:rPr>
          <w:rFonts w:ascii="Arial" w:hAnsi="Arial" w:cs="Arial"/>
          <w:color w:val="000000"/>
          <w:kern w:val="0"/>
          <w:sz w:val="28"/>
          <w:szCs w:val="28"/>
          <w14:ligatures w14:val="none"/>
        </w:rPr>
        <w:t xml:space="preserve">    </w:t>
      </w:r>
      <w:r w:rsidR="00EC2FB3">
        <w:rPr>
          <w:rFonts w:ascii="Arial" w:hAnsi="Arial" w:cs="Arial"/>
          <w:color w:val="000000"/>
          <w:kern w:val="0"/>
          <w:sz w:val="28"/>
          <w:szCs w:val="28"/>
          <w14:ligatures w14:val="none"/>
        </w:rPr>
        <w:t>Τα ουσιώδη γεγονότα της Αίτησης έχουν ως ακολούθως</w:t>
      </w:r>
      <w:r w:rsidR="007921EE">
        <w:rPr>
          <w:rFonts w:ascii="Arial" w:hAnsi="Arial" w:cs="Arial"/>
          <w:color w:val="000000"/>
          <w:kern w:val="0"/>
          <w:sz w:val="28"/>
          <w:szCs w:val="28"/>
          <w14:ligatures w14:val="none"/>
        </w:rPr>
        <w:t>:</w:t>
      </w:r>
      <w:r w:rsidR="00427A34">
        <w:rPr>
          <w:rFonts w:ascii="Arial" w:hAnsi="Arial" w:cs="Arial"/>
          <w:color w:val="000000"/>
          <w:kern w:val="0"/>
          <w:sz w:val="28"/>
          <w:szCs w:val="28"/>
          <w14:ligatures w14:val="none"/>
        </w:rPr>
        <w:t xml:space="preserve"> </w:t>
      </w:r>
      <w:r w:rsidR="008E472E">
        <w:rPr>
          <w:rFonts w:ascii="Arial" w:hAnsi="Arial" w:cs="Arial"/>
          <w:color w:val="000000"/>
          <w:kern w:val="0"/>
          <w:sz w:val="28"/>
          <w:szCs w:val="28"/>
          <w14:ligatures w14:val="none"/>
        </w:rPr>
        <w:t>Η Δικαστής, μέχρι και το διορισμό της στη δικαστική υπηρεσία</w:t>
      </w:r>
      <w:r w:rsidR="005F550C">
        <w:rPr>
          <w:rFonts w:ascii="Arial" w:hAnsi="Arial" w:cs="Arial"/>
          <w:color w:val="000000"/>
          <w:kern w:val="0"/>
          <w:sz w:val="28"/>
          <w:szCs w:val="28"/>
          <w14:ligatures w14:val="none"/>
        </w:rPr>
        <w:t xml:space="preserve"> το 2022</w:t>
      </w:r>
      <w:r w:rsidR="008E472E">
        <w:rPr>
          <w:rFonts w:ascii="Arial" w:hAnsi="Arial" w:cs="Arial"/>
          <w:color w:val="000000"/>
          <w:kern w:val="0"/>
          <w:sz w:val="28"/>
          <w:szCs w:val="28"/>
          <w14:ligatures w14:val="none"/>
        </w:rPr>
        <w:t xml:space="preserve">, </w:t>
      </w:r>
      <w:r w:rsidR="008E472E">
        <w:rPr>
          <w:rFonts w:ascii="Arial" w:hAnsi="Arial" w:cs="Arial"/>
          <w:color w:val="000000"/>
          <w:kern w:val="0"/>
          <w:sz w:val="28"/>
          <w:szCs w:val="28"/>
          <w14:ligatures w14:val="none"/>
        </w:rPr>
        <w:lastRenderedPageBreak/>
        <w:t>εργαζόταν ως δικηγόρος στο δικηγορικό γραφείο των κ.κ.</w:t>
      </w:r>
      <w:r w:rsidR="008E472E" w:rsidRPr="008E472E">
        <w:rPr>
          <w:rFonts w:ascii="Arial" w:hAnsi="Arial" w:cs="Arial"/>
          <w:i/>
          <w:kern w:val="0"/>
          <w:sz w:val="28"/>
          <w:szCs w:val="28"/>
          <w14:ligatures w14:val="none"/>
        </w:rPr>
        <w:t xml:space="preserve"> </w:t>
      </w:r>
      <w:r w:rsidR="008E472E">
        <w:rPr>
          <w:rFonts w:ascii="Arial" w:hAnsi="Arial" w:cs="Arial"/>
          <w:i/>
          <w:kern w:val="0"/>
          <w:sz w:val="28"/>
          <w:szCs w:val="28"/>
          <w14:ligatures w14:val="none"/>
        </w:rPr>
        <w:t xml:space="preserve">Δρ. Κ. Χρυσοστομίδη &amp; Σία Δ.Ε.Π.Ε., </w:t>
      </w:r>
      <w:r w:rsidR="008E472E">
        <w:rPr>
          <w:rFonts w:ascii="Arial" w:hAnsi="Arial" w:cs="Arial"/>
          <w:iCs/>
          <w:kern w:val="0"/>
          <w:sz w:val="28"/>
          <w:szCs w:val="28"/>
          <w14:ligatures w14:val="none"/>
        </w:rPr>
        <w:t xml:space="preserve">δικηγόρων των </w:t>
      </w:r>
      <w:proofErr w:type="spellStart"/>
      <w:r w:rsidR="008E472E">
        <w:rPr>
          <w:rFonts w:ascii="Arial" w:hAnsi="Arial" w:cs="Arial"/>
          <w:iCs/>
          <w:kern w:val="0"/>
          <w:sz w:val="28"/>
          <w:szCs w:val="28"/>
          <w14:ligatures w14:val="none"/>
        </w:rPr>
        <w:t>Καθ΄ων</w:t>
      </w:r>
      <w:proofErr w:type="spellEnd"/>
      <w:r w:rsidR="008E472E">
        <w:rPr>
          <w:rFonts w:ascii="Arial" w:hAnsi="Arial" w:cs="Arial"/>
          <w:iCs/>
          <w:kern w:val="0"/>
          <w:sz w:val="28"/>
          <w:szCs w:val="28"/>
          <w14:ligatures w14:val="none"/>
        </w:rPr>
        <w:t xml:space="preserve"> η Αίτηση, εναγόμενων στην ενώπιον της διαδικασία</w:t>
      </w:r>
      <w:r w:rsidR="002B330F">
        <w:rPr>
          <w:rFonts w:ascii="Arial" w:hAnsi="Arial" w:cs="Arial"/>
          <w:iCs/>
          <w:kern w:val="0"/>
          <w:sz w:val="28"/>
          <w:szCs w:val="28"/>
          <w14:ligatures w14:val="none"/>
        </w:rPr>
        <w:t xml:space="preserve"> και ήταν συνάδελφος με το δικηγόρο ο οποίος χειρ</w:t>
      </w:r>
      <w:r w:rsidR="00486AAF">
        <w:rPr>
          <w:rFonts w:ascii="Arial" w:hAnsi="Arial" w:cs="Arial"/>
          <w:iCs/>
          <w:kern w:val="0"/>
          <w:sz w:val="28"/>
          <w:szCs w:val="28"/>
          <w14:ligatures w14:val="none"/>
        </w:rPr>
        <w:t>ίζεται</w:t>
      </w:r>
      <w:r w:rsidR="002B330F">
        <w:rPr>
          <w:rFonts w:ascii="Arial" w:hAnsi="Arial" w:cs="Arial"/>
          <w:iCs/>
          <w:kern w:val="0"/>
          <w:sz w:val="28"/>
          <w:szCs w:val="28"/>
          <w14:ligatures w14:val="none"/>
        </w:rPr>
        <w:t xml:space="preserve"> εκ μέρους των</w:t>
      </w:r>
      <w:r w:rsidR="002B330F" w:rsidRPr="002B330F">
        <w:rPr>
          <w:rFonts w:ascii="Arial" w:hAnsi="Arial" w:cs="Arial"/>
          <w:iCs/>
          <w:kern w:val="0"/>
          <w:sz w:val="28"/>
          <w:szCs w:val="28"/>
          <w14:ligatures w14:val="none"/>
        </w:rPr>
        <w:t xml:space="preserve"> </w:t>
      </w:r>
      <w:proofErr w:type="spellStart"/>
      <w:r w:rsidR="002B330F">
        <w:rPr>
          <w:rFonts w:ascii="Arial" w:hAnsi="Arial" w:cs="Arial"/>
          <w:iCs/>
          <w:kern w:val="0"/>
          <w:sz w:val="28"/>
          <w:szCs w:val="28"/>
          <w14:ligatures w14:val="none"/>
        </w:rPr>
        <w:t>Καθ΄ων</w:t>
      </w:r>
      <w:proofErr w:type="spellEnd"/>
      <w:r w:rsidR="002B330F">
        <w:rPr>
          <w:rFonts w:ascii="Arial" w:hAnsi="Arial" w:cs="Arial"/>
          <w:iCs/>
          <w:kern w:val="0"/>
          <w:sz w:val="28"/>
          <w:szCs w:val="28"/>
          <w14:ligatures w14:val="none"/>
        </w:rPr>
        <w:t xml:space="preserve"> η Αίτηση την ενώπιον της αγωγή</w:t>
      </w:r>
      <w:r w:rsidR="008E472E">
        <w:rPr>
          <w:rFonts w:ascii="Arial" w:hAnsi="Arial" w:cs="Arial"/>
          <w:iCs/>
          <w:kern w:val="0"/>
          <w:sz w:val="28"/>
          <w:szCs w:val="28"/>
          <w14:ligatures w14:val="none"/>
        </w:rPr>
        <w:t>.</w:t>
      </w:r>
      <w:r w:rsidR="002D03C0">
        <w:rPr>
          <w:rFonts w:ascii="Arial" w:hAnsi="Arial" w:cs="Arial"/>
          <w:iCs/>
          <w:kern w:val="0"/>
          <w:sz w:val="28"/>
          <w:szCs w:val="28"/>
          <w14:ligatures w14:val="none"/>
        </w:rPr>
        <w:t xml:space="preserve">  Το 2020, όταν </w:t>
      </w:r>
      <w:r w:rsidR="007B4E90">
        <w:rPr>
          <w:rFonts w:ascii="Arial" w:hAnsi="Arial" w:cs="Arial"/>
          <w:iCs/>
          <w:kern w:val="0"/>
          <w:sz w:val="28"/>
          <w:szCs w:val="28"/>
          <w14:ligatures w14:val="none"/>
        </w:rPr>
        <w:t>οι Καθ’ ων η Αίτηση έδωσαν οδηγίες στο</w:t>
      </w:r>
      <w:r w:rsidR="00165BB4">
        <w:rPr>
          <w:rFonts w:ascii="Arial" w:hAnsi="Arial" w:cs="Arial"/>
          <w:iCs/>
          <w:kern w:val="0"/>
          <w:sz w:val="28"/>
          <w:szCs w:val="28"/>
          <w14:ligatures w14:val="none"/>
        </w:rPr>
        <w:t xml:space="preserve"> εν λόγω</w:t>
      </w:r>
      <w:r w:rsidR="007B4E90">
        <w:rPr>
          <w:rFonts w:ascii="Arial" w:hAnsi="Arial" w:cs="Arial"/>
          <w:iCs/>
          <w:kern w:val="0"/>
          <w:sz w:val="28"/>
          <w:szCs w:val="28"/>
          <w14:ligatures w14:val="none"/>
        </w:rPr>
        <w:t xml:space="preserve"> </w:t>
      </w:r>
      <w:r w:rsidR="00AD3381">
        <w:rPr>
          <w:rFonts w:ascii="Arial" w:hAnsi="Arial" w:cs="Arial"/>
          <w:iCs/>
          <w:kern w:val="0"/>
          <w:sz w:val="28"/>
          <w:szCs w:val="28"/>
          <w14:ligatures w14:val="none"/>
        </w:rPr>
        <w:t>δικηγορικό γραφείο για να τους εκπροσωπήσει στην αγωγή</w:t>
      </w:r>
      <w:r w:rsidR="00DB6E0C">
        <w:rPr>
          <w:rFonts w:ascii="Arial" w:hAnsi="Arial" w:cs="Arial"/>
          <w:iCs/>
          <w:kern w:val="0"/>
          <w:sz w:val="28"/>
          <w:szCs w:val="28"/>
          <w14:ligatures w14:val="none"/>
        </w:rPr>
        <w:t>, η Δικαστής εργαζόταν στο γραφείο αυτό.</w:t>
      </w:r>
      <w:r w:rsidR="008E472E">
        <w:rPr>
          <w:rFonts w:ascii="Arial" w:hAnsi="Arial" w:cs="Arial"/>
          <w:iCs/>
          <w:kern w:val="0"/>
          <w:sz w:val="28"/>
          <w:szCs w:val="28"/>
          <w14:ligatures w14:val="none"/>
        </w:rPr>
        <w:t xml:space="preserve">  Η </w:t>
      </w:r>
      <w:proofErr w:type="spellStart"/>
      <w:r w:rsidR="008E472E">
        <w:rPr>
          <w:rFonts w:ascii="Arial" w:hAnsi="Arial" w:cs="Arial"/>
          <w:iCs/>
          <w:kern w:val="0"/>
          <w:sz w:val="28"/>
          <w:szCs w:val="28"/>
          <w14:ligatures w14:val="none"/>
        </w:rPr>
        <w:t>Αιτήτρια</w:t>
      </w:r>
      <w:proofErr w:type="spellEnd"/>
      <w:r w:rsidR="008E472E">
        <w:rPr>
          <w:rFonts w:ascii="Arial" w:hAnsi="Arial" w:cs="Arial"/>
          <w:iCs/>
          <w:kern w:val="0"/>
          <w:sz w:val="28"/>
          <w:szCs w:val="28"/>
          <w14:ligatures w14:val="none"/>
        </w:rPr>
        <w:t xml:space="preserve"> δεν επικαλείται την οιανδήποτε ανάμιξη της </w:t>
      </w:r>
      <w:r w:rsidR="002B330F">
        <w:rPr>
          <w:rFonts w:ascii="Arial" w:hAnsi="Arial" w:cs="Arial"/>
          <w:iCs/>
          <w:kern w:val="0"/>
          <w:sz w:val="28"/>
          <w:szCs w:val="28"/>
          <w14:ligatures w14:val="none"/>
        </w:rPr>
        <w:t xml:space="preserve">Δικαστού </w:t>
      </w:r>
      <w:r w:rsidR="008E472E">
        <w:rPr>
          <w:rFonts w:ascii="Arial" w:hAnsi="Arial" w:cs="Arial"/>
          <w:iCs/>
          <w:kern w:val="0"/>
          <w:sz w:val="28"/>
          <w:szCs w:val="28"/>
          <w14:ligatures w14:val="none"/>
        </w:rPr>
        <w:t>στην υπόθεση</w:t>
      </w:r>
      <w:r w:rsidR="002B330F">
        <w:rPr>
          <w:rFonts w:ascii="Arial" w:hAnsi="Arial" w:cs="Arial"/>
          <w:iCs/>
          <w:kern w:val="0"/>
          <w:sz w:val="28"/>
          <w:szCs w:val="28"/>
          <w14:ligatures w14:val="none"/>
        </w:rPr>
        <w:t xml:space="preserve"> την περίοδο που ήταν δικηγόρος</w:t>
      </w:r>
      <w:r w:rsidR="008E472E">
        <w:rPr>
          <w:rFonts w:ascii="Arial" w:hAnsi="Arial" w:cs="Arial"/>
          <w:iCs/>
          <w:kern w:val="0"/>
          <w:sz w:val="28"/>
          <w:szCs w:val="28"/>
          <w14:ligatures w14:val="none"/>
        </w:rPr>
        <w:t>.</w:t>
      </w:r>
      <w:r>
        <w:rPr>
          <w:rFonts w:ascii="Arial" w:hAnsi="Arial" w:cs="Arial"/>
          <w:iCs/>
          <w:kern w:val="0"/>
          <w:sz w:val="28"/>
          <w:szCs w:val="28"/>
          <w14:ligatures w14:val="none"/>
        </w:rPr>
        <w:t xml:space="preserve">  Ούτε ότι η Δικαστής είχε</w:t>
      </w:r>
      <w:r w:rsidR="00335D46">
        <w:rPr>
          <w:rFonts w:ascii="Arial" w:hAnsi="Arial" w:cs="Arial"/>
          <w:iCs/>
          <w:kern w:val="0"/>
          <w:sz w:val="28"/>
          <w:szCs w:val="28"/>
          <w14:ligatures w14:val="none"/>
        </w:rPr>
        <w:t xml:space="preserve"> ή έχει φιλική ή συγγενική σχέση</w:t>
      </w:r>
      <w:r w:rsidR="00DF268D">
        <w:rPr>
          <w:rFonts w:ascii="Arial" w:hAnsi="Arial" w:cs="Arial"/>
          <w:iCs/>
          <w:kern w:val="0"/>
          <w:sz w:val="28"/>
          <w:szCs w:val="28"/>
          <w14:ligatures w14:val="none"/>
        </w:rPr>
        <w:t xml:space="preserve"> ή γνωριμία</w:t>
      </w:r>
      <w:r w:rsidR="00335D46">
        <w:rPr>
          <w:rFonts w:ascii="Arial" w:hAnsi="Arial" w:cs="Arial"/>
          <w:iCs/>
          <w:kern w:val="0"/>
          <w:sz w:val="28"/>
          <w:szCs w:val="28"/>
          <w14:ligatures w14:val="none"/>
        </w:rPr>
        <w:t xml:space="preserve"> με οιονδήποτε πρόσωπο που σχετίζεται με τις Καθ’ ων η Αίτηση </w:t>
      </w:r>
      <w:r w:rsidR="008E472E">
        <w:rPr>
          <w:rFonts w:ascii="Arial" w:hAnsi="Arial" w:cs="Arial"/>
          <w:iCs/>
          <w:kern w:val="0"/>
          <w:sz w:val="28"/>
          <w:szCs w:val="28"/>
          <w14:ligatures w14:val="none"/>
        </w:rPr>
        <w:t xml:space="preserve">  </w:t>
      </w:r>
    </w:p>
    <w:p w14:paraId="44378095" w14:textId="77777777" w:rsidR="001251F9" w:rsidRDefault="001251F9" w:rsidP="00061EE8">
      <w:pPr>
        <w:spacing w:after="0" w:line="480" w:lineRule="auto"/>
        <w:ind w:right="-334"/>
        <w:jc w:val="both"/>
        <w:rPr>
          <w:rFonts w:ascii="Arial" w:hAnsi="Arial" w:cs="Arial"/>
          <w:iCs/>
          <w:kern w:val="0"/>
          <w:sz w:val="28"/>
          <w:szCs w:val="28"/>
          <w14:ligatures w14:val="none"/>
        </w:rPr>
      </w:pPr>
    </w:p>
    <w:p w14:paraId="1FF3CD31" w14:textId="1A158E8D" w:rsidR="00335D46" w:rsidRDefault="001251F9" w:rsidP="00061EE8">
      <w:pPr>
        <w:spacing w:after="0" w:line="480" w:lineRule="auto"/>
        <w:ind w:right="-334"/>
        <w:jc w:val="both"/>
        <w:rPr>
          <w:rFonts w:ascii="Arial" w:hAnsi="Arial" w:cs="Arial"/>
          <w:color w:val="000000"/>
          <w:kern w:val="0"/>
          <w:sz w:val="28"/>
          <w:szCs w:val="28"/>
          <w14:ligatures w14:val="none"/>
        </w:rPr>
      </w:pPr>
      <w:r>
        <w:rPr>
          <w:rFonts w:ascii="Arial" w:hAnsi="Arial" w:cs="Arial"/>
          <w:iCs/>
          <w:kern w:val="0"/>
          <w:sz w:val="28"/>
          <w:szCs w:val="28"/>
          <w14:ligatures w14:val="none"/>
        </w:rPr>
        <w:t xml:space="preserve">    </w:t>
      </w:r>
      <w:r>
        <w:rPr>
          <w:rFonts w:ascii="Arial" w:hAnsi="Arial" w:cs="Arial"/>
          <w:color w:val="000000"/>
          <w:kern w:val="0"/>
          <w:sz w:val="28"/>
          <w:szCs w:val="28"/>
          <w14:ligatures w14:val="none"/>
        </w:rPr>
        <w:t xml:space="preserve">Είναι </w:t>
      </w:r>
      <w:r w:rsidR="00B11475">
        <w:rPr>
          <w:rFonts w:ascii="Arial" w:hAnsi="Arial" w:cs="Arial"/>
          <w:color w:val="000000"/>
          <w:kern w:val="0"/>
          <w:sz w:val="28"/>
          <w:szCs w:val="28"/>
          <w14:ligatures w14:val="none"/>
        </w:rPr>
        <w:t>με το πιο πάνω υπόβαθρο</w:t>
      </w:r>
      <w:r>
        <w:rPr>
          <w:rFonts w:ascii="Arial" w:hAnsi="Arial" w:cs="Arial"/>
          <w:color w:val="000000"/>
          <w:kern w:val="0"/>
          <w:sz w:val="28"/>
          <w:szCs w:val="28"/>
          <w14:ligatures w14:val="none"/>
        </w:rPr>
        <w:t xml:space="preserve"> που ζητείται η εξαίρεση της Δικαστού για λόγους</w:t>
      </w:r>
      <w:r w:rsidR="00040174">
        <w:rPr>
          <w:rFonts w:ascii="Arial" w:hAnsi="Arial" w:cs="Arial"/>
          <w:color w:val="000000"/>
          <w:kern w:val="0"/>
          <w:sz w:val="28"/>
          <w:szCs w:val="28"/>
          <w14:ligatures w14:val="none"/>
        </w:rPr>
        <w:t>, διευκρινίζεται,</w:t>
      </w:r>
      <w:r>
        <w:rPr>
          <w:rFonts w:ascii="Arial" w:hAnsi="Arial" w:cs="Arial"/>
          <w:color w:val="000000"/>
          <w:kern w:val="0"/>
          <w:sz w:val="28"/>
          <w:szCs w:val="28"/>
          <w14:ligatures w14:val="none"/>
        </w:rPr>
        <w:t xml:space="preserve"> αντικειμενικής αμεροληψίας.</w:t>
      </w:r>
    </w:p>
    <w:p w14:paraId="5234DD8A" w14:textId="77777777" w:rsidR="00115417" w:rsidRDefault="00115417" w:rsidP="00061EE8">
      <w:pPr>
        <w:spacing w:after="0" w:line="480" w:lineRule="auto"/>
        <w:ind w:right="-334"/>
        <w:jc w:val="both"/>
        <w:rPr>
          <w:rFonts w:ascii="Arial" w:hAnsi="Arial" w:cs="Arial"/>
          <w:color w:val="000000"/>
          <w:kern w:val="0"/>
          <w:sz w:val="28"/>
          <w:szCs w:val="28"/>
          <w14:ligatures w14:val="none"/>
        </w:rPr>
      </w:pPr>
    </w:p>
    <w:p w14:paraId="66373093" w14:textId="50D8517E" w:rsidR="00115417" w:rsidRPr="00115417" w:rsidRDefault="00115417" w:rsidP="00061EE8">
      <w:pPr>
        <w:spacing w:after="0" w:line="480" w:lineRule="auto"/>
        <w:ind w:right="-334"/>
        <w:jc w:val="both"/>
        <w:rPr>
          <w:rFonts w:ascii="Arial" w:hAnsi="Arial" w:cs="Arial"/>
          <w:color w:val="000000"/>
          <w:kern w:val="0"/>
          <w:sz w:val="28"/>
          <w:szCs w:val="28"/>
          <w14:ligatures w14:val="none"/>
        </w:rPr>
      </w:pPr>
      <w:r>
        <w:rPr>
          <w:rFonts w:ascii="Arial" w:hAnsi="Arial" w:cs="Arial"/>
          <w:color w:val="000000"/>
          <w:sz w:val="28"/>
          <w:szCs w:val="28"/>
        </w:rPr>
        <w:t xml:space="preserve">    </w:t>
      </w:r>
      <w:r w:rsidRPr="00115417">
        <w:rPr>
          <w:rFonts w:ascii="Arial" w:hAnsi="Arial" w:cs="Arial"/>
          <w:color w:val="000000"/>
          <w:sz w:val="28"/>
          <w:szCs w:val="28"/>
        </w:rPr>
        <w:t>Η αμεροληψία και ανεξαρτησία του δικαστή, αποτελεί μια από τις βασικότερες αρχές, αν όχι τη βασικότερη αρχή δικαίου, με θεμελιακή σημασία στην απονομή της δικαιοσύνης.  Συνδέεται με τη γνωστή αρχή δικαίου, ότι η δικαιοσύνη δεν πρέπει μόνο να απονέμεται, αλλά και να φαίνεται ότι απονέμεται</w:t>
      </w:r>
      <w:r>
        <w:rPr>
          <w:rFonts w:ascii="Arial" w:hAnsi="Arial" w:cs="Arial"/>
          <w:color w:val="000000"/>
          <w:kern w:val="0"/>
          <w:sz w:val="28"/>
          <w:szCs w:val="28"/>
          <w14:ligatures w14:val="none"/>
        </w:rPr>
        <w:t>.</w:t>
      </w:r>
      <w:r w:rsidRPr="00115417">
        <w:rPr>
          <w:rFonts w:ascii="Arial" w:hAnsi="Arial" w:cs="Arial"/>
          <w:color w:val="000000"/>
          <w:kern w:val="0"/>
          <w:sz w:val="28"/>
          <w:szCs w:val="28"/>
          <w14:ligatures w14:val="none"/>
        </w:rPr>
        <w:t> </w:t>
      </w:r>
    </w:p>
    <w:p w14:paraId="69936271" w14:textId="77777777" w:rsidR="00AD25D5" w:rsidRDefault="00AD25D5" w:rsidP="00061EE8">
      <w:pPr>
        <w:spacing w:after="0" w:line="480" w:lineRule="auto"/>
        <w:ind w:right="-334"/>
        <w:jc w:val="both"/>
        <w:rPr>
          <w:rFonts w:ascii="Arial" w:hAnsi="Arial" w:cs="Arial"/>
          <w:color w:val="000000"/>
          <w:kern w:val="0"/>
          <w:sz w:val="28"/>
          <w:szCs w:val="28"/>
          <w14:ligatures w14:val="none"/>
        </w:rPr>
      </w:pPr>
    </w:p>
    <w:p w14:paraId="4B76163C" w14:textId="6172B045" w:rsidR="00BD3C64" w:rsidRPr="00BD3C64" w:rsidRDefault="00AD25D5" w:rsidP="00061EE8">
      <w:pPr>
        <w:spacing w:after="0" w:line="480" w:lineRule="auto"/>
        <w:ind w:right="-334"/>
        <w:jc w:val="both"/>
        <w:rPr>
          <w:rFonts w:ascii="Arial" w:hAnsi="Arial" w:cs="Arial"/>
          <w:i/>
          <w:iCs/>
          <w:color w:val="000000"/>
          <w:kern w:val="0"/>
          <w:sz w:val="28"/>
          <w:szCs w:val="28"/>
          <w14:ligatures w14:val="none"/>
        </w:rPr>
      </w:pPr>
      <w:r>
        <w:rPr>
          <w:rFonts w:ascii="Arial" w:hAnsi="Arial" w:cs="Arial"/>
          <w:color w:val="000000"/>
          <w:kern w:val="0"/>
          <w:sz w:val="28"/>
          <w:szCs w:val="28"/>
          <w14:ligatures w14:val="none"/>
        </w:rPr>
        <w:lastRenderedPageBreak/>
        <w:t xml:space="preserve">    Ε</w:t>
      </w:r>
      <w:r w:rsidR="00114EAA">
        <w:rPr>
          <w:rFonts w:ascii="Arial" w:hAnsi="Arial" w:cs="Arial"/>
          <w:color w:val="000000"/>
          <w:kern w:val="0"/>
          <w:sz w:val="28"/>
          <w:szCs w:val="28"/>
          <w14:ligatures w14:val="none"/>
        </w:rPr>
        <w:t>ξηγήθηκε στην</w:t>
      </w:r>
      <w:r w:rsidR="00BD3C64">
        <w:rPr>
          <w:rFonts w:ascii="Arial" w:hAnsi="Arial" w:cs="Arial"/>
          <w:color w:val="000000"/>
          <w:kern w:val="0"/>
          <w:sz w:val="28"/>
          <w:szCs w:val="28"/>
          <w14:ligatures w14:val="none"/>
        </w:rPr>
        <w:t xml:space="preserve"> </w:t>
      </w:r>
      <w:proofErr w:type="spellStart"/>
      <w:r w:rsidR="00BD3C64" w:rsidRPr="00AD25D5">
        <w:rPr>
          <w:rFonts w:ascii="Arial" w:hAnsi="Arial" w:cs="Arial"/>
          <w:b/>
          <w:bCs/>
          <w:i/>
          <w:iCs/>
          <w:color w:val="000000"/>
          <w:kern w:val="0"/>
          <w:sz w:val="28"/>
          <w:szCs w:val="28"/>
          <w14:ligatures w14:val="none"/>
        </w:rPr>
        <w:t>Πίτσιλλος</w:t>
      </w:r>
      <w:proofErr w:type="spellEnd"/>
      <w:r w:rsidR="00BD3C64" w:rsidRPr="00AD25D5">
        <w:rPr>
          <w:rFonts w:ascii="Arial" w:hAnsi="Arial" w:cs="Arial"/>
          <w:b/>
          <w:bCs/>
          <w:i/>
          <w:iCs/>
          <w:color w:val="000000"/>
          <w:kern w:val="0"/>
          <w:sz w:val="28"/>
          <w:szCs w:val="28"/>
          <w14:ligatures w14:val="none"/>
        </w:rPr>
        <w:t xml:space="preserve"> ν. Δημοκρατίας</w:t>
      </w:r>
      <w:r w:rsidRPr="00AD25D5">
        <w:rPr>
          <w:rFonts w:ascii="Arial" w:hAnsi="Arial" w:cs="Arial"/>
          <w:b/>
          <w:bCs/>
          <w:i/>
          <w:iCs/>
          <w:color w:val="000000"/>
          <w:kern w:val="0"/>
          <w:sz w:val="28"/>
          <w:szCs w:val="28"/>
          <w14:ligatures w14:val="none"/>
        </w:rPr>
        <w:t xml:space="preserve"> κ.ά.</w:t>
      </w:r>
      <w:r w:rsidR="00BD3C64" w:rsidRPr="00AD25D5">
        <w:rPr>
          <w:rFonts w:ascii="Arial" w:hAnsi="Arial" w:cs="Arial"/>
          <w:b/>
          <w:bCs/>
          <w:i/>
          <w:iCs/>
          <w:color w:val="000000"/>
          <w:kern w:val="0"/>
          <w:sz w:val="28"/>
          <w:szCs w:val="28"/>
          <w14:ligatures w14:val="none"/>
        </w:rPr>
        <w:t xml:space="preserve"> (1994) 1 Α.Α.Δ. 268</w:t>
      </w:r>
      <w:r w:rsidR="00BD3C64">
        <w:rPr>
          <w:rFonts w:ascii="Arial" w:hAnsi="Arial" w:cs="Arial"/>
          <w:color w:val="000000"/>
          <w:kern w:val="0"/>
          <w:sz w:val="28"/>
          <w:szCs w:val="28"/>
          <w14:ligatures w14:val="none"/>
        </w:rPr>
        <w:t>,</w:t>
      </w:r>
      <w:r>
        <w:rPr>
          <w:rFonts w:ascii="Arial" w:hAnsi="Arial" w:cs="Arial"/>
          <w:color w:val="000000"/>
          <w:kern w:val="0"/>
          <w:sz w:val="28"/>
          <w:szCs w:val="28"/>
          <w14:ligatures w14:val="none"/>
        </w:rPr>
        <w:t xml:space="preserve"> 274, ότι «</w:t>
      </w:r>
      <w:r w:rsidR="00BD3C64" w:rsidRPr="00BD3C64">
        <w:rPr>
          <w:rFonts w:ascii="Arial" w:hAnsi="Arial" w:cs="Arial"/>
          <w:i/>
          <w:iCs/>
          <w:color w:val="000000"/>
          <w:sz w:val="28"/>
          <w:szCs w:val="28"/>
        </w:rPr>
        <w:t>Το κριτήριο για εξαίρεση Δικαστή είναι η δημιουργία δικαιολογημένης εντύπωσης ύπαρξης πραγματικής πιθανότητας προκατάληψης από το Δικαστή στο νου του μέσου εχέφρονα πολίτη, ο οποίος γνωρίζει όλα τα γεγονότα.  Εικασίες και καχυποψίες μόνο δεν ε</w:t>
      </w:r>
      <w:r w:rsidR="00BD3C64">
        <w:rPr>
          <w:rFonts w:ascii="Arial" w:hAnsi="Arial" w:cs="Arial"/>
          <w:i/>
          <w:iCs/>
          <w:color w:val="000000"/>
          <w:sz w:val="28"/>
          <w:szCs w:val="28"/>
        </w:rPr>
        <w:t>ί</w:t>
      </w:r>
      <w:r w:rsidR="00BD3C64" w:rsidRPr="00BD3C64">
        <w:rPr>
          <w:rFonts w:ascii="Arial" w:hAnsi="Arial" w:cs="Arial"/>
          <w:i/>
          <w:iCs/>
          <w:color w:val="000000"/>
          <w:sz w:val="28"/>
          <w:szCs w:val="28"/>
        </w:rPr>
        <w:t>ναι αρκετές</w:t>
      </w:r>
      <w:r>
        <w:rPr>
          <w:rFonts w:ascii="Arial" w:hAnsi="Arial" w:cs="Arial"/>
          <w:color w:val="000000"/>
          <w:sz w:val="28"/>
          <w:szCs w:val="28"/>
        </w:rPr>
        <w:t>»</w:t>
      </w:r>
      <w:r w:rsidR="00BD3C64" w:rsidRPr="00BD3C64">
        <w:rPr>
          <w:rFonts w:ascii="Arial" w:hAnsi="Arial" w:cs="Arial"/>
          <w:i/>
          <w:iCs/>
          <w:color w:val="000000"/>
          <w:sz w:val="28"/>
          <w:szCs w:val="28"/>
        </w:rPr>
        <w:t>.</w:t>
      </w:r>
      <w:r>
        <w:rPr>
          <w:rFonts w:ascii="Arial" w:hAnsi="Arial" w:cs="Arial"/>
          <w:i/>
          <w:iCs/>
          <w:color w:val="000000"/>
          <w:sz w:val="28"/>
          <w:szCs w:val="28"/>
        </w:rPr>
        <w:t xml:space="preserve">  </w:t>
      </w:r>
      <w:r>
        <w:rPr>
          <w:rFonts w:ascii="Arial" w:hAnsi="Arial" w:cs="Arial"/>
          <w:color w:val="000000"/>
          <w:kern w:val="0"/>
          <w:sz w:val="28"/>
          <w:szCs w:val="28"/>
          <w14:ligatures w14:val="none"/>
        </w:rPr>
        <w:t xml:space="preserve">Εν προκειμένω, ότι </w:t>
      </w:r>
      <w:r w:rsidR="00E23344">
        <w:rPr>
          <w:rFonts w:ascii="Arial" w:hAnsi="Arial" w:cs="Arial"/>
          <w:color w:val="000000"/>
          <w:kern w:val="0"/>
          <w:sz w:val="28"/>
          <w:szCs w:val="28"/>
          <w14:ligatures w14:val="none"/>
        </w:rPr>
        <w:t xml:space="preserve">υπάρχει πιθανότητα </w:t>
      </w:r>
      <w:r>
        <w:rPr>
          <w:rFonts w:ascii="Arial" w:hAnsi="Arial" w:cs="Arial"/>
          <w:color w:val="000000"/>
          <w:kern w:val="0"/>
          <w:sz w:val="28"/>
          <w:szCs w:val="28"/>
          <w14:ligatures w14:val="none"/>
        </w:rPr>
        <w:t xml:space="preserve">η </w:t>
      </w:r>
      <w:r w:rsidR="00E23344">
        <w:rPr>
          <w:rFonts w:ascii="Arial" w:hAnsi="Arial" w:cs="Arial"/>
          <w:color w:val="000000"/>
          <w:kern w:val="0"/>
          <w:sz w:val="28"/>
          <w:szCs w:val="28"/>
          <w14:ligatures w14:val="none"/>
        </w:rPr>
        <w:t>Δι</w:t>
      </w:r>
      <w:r>
        <w:rPr>
          <w:rFonts w:ascii="Arial" w:hAnsi="Arial" w:cs="Arial"/>
          <w:color w:val="000000"/>
          <w:kern w:val="0"/>
          <w:sz w:val="28"/>
          <w:szCs w:val="28"/>
          <w14:ligatures w14:val="none"/>
        </w:rPr>
        <w:t>καστής να μεροληπτήσει υπέρ των Καθ’ ων η Αίτηση επειδή είναι πελάτισσες του δικηγορικού γραφείου στο οποίο η ίδια εργαζόταν</w:t>
      </w:r>
      <w:r w:rsidR="0010592A">
        <w:rPr>
          <w:rFonts w:ascii="Arial" w:hAnsi="Arial" w:cs="Arial"/>
          <w:color w:val="000000"/>
          <w:kern w:val="0"/>
          <w:sz w:val="28"/>
          <w:szCs w:val="28"/>
          <w14:ligatures w14:val="none"/>
        </w:rPr>
        <w:t xml:space="preserve"> και η υπόθεση τους </w:t>
      </w:r>
      <w:r w:rsidR="00DD6067">
        <w:rPr>
          <w:rFonts w:ascii="Arial" w:hAnsi="Arial" w:cs="Arial"/>
          <w:color w:val="000000"/>
          <w:kern w:val="0"/>
          <w:sz w:val="28"/>
          <w:szCs w:val="28"/>
          <w14:ligatures w14:val="none"/>
        </w:rPr>
        <w:t>εκκρεμούσε από την περίοδο που εργαζόταν εκεί</w:t>
      </w:r>
      <w:r>
        <w:rPr>
          <w:rFonts w:ascii="Arial" w:hAnsi="Arial" w:cs="Arial"/>
          <w:color w:val="000000"/>
          <w:kern w:val="0"/>
          <w:sz w:val="28"/>
          <w:szCs w:val="28"/>
          <w14:ligatures w14:val="none"/>
        </w:rPr>
        <w:t xml:space="preserve"> ή και επειδή την υπόθεση τους χειρίζεται δικηγόρος που ήταν συνάδελφος της στο ίδιο δικηγορικό γραφείο. </w:t>
      </w:r>
    </w:p>
    <w:p w14:paraId="2A056A74" w14:textId="77777777" w:rsidR="00114EAA" w:rsidRDefault="00114EAA" w:rsidP="00061EE8">
      <w:pPr>
        <w:spacing w:after="0" w:line="480" w:lineRule="auto"/>
        <w:ind w:right="-334"/>
        <w:jc w:val="both"/>
        <w:rPr>
          <w:rFonts w:ascii="Arial" w:hAnsi="Arial" w:cs="Arial"/>
          <w:color w:val="000000"/>
          <w:kern w:val="0"/>
          <w:sz w:val="28"/>
          <w:szCs w:val="28"/>
          <w14:ligatures w14:val="none"/>
        </w:rPr>
      </w:pPr>
    </w:p>
    <w:p w14:paraId="26F0324E" w14:textId="0AB6F54F" w:rsidR="00AD25D5" w:rsidRDefault="00114EAA" w:rsidP="00114EAA">
      <w:pPr>
        <w:spacing w:after="0" w:line="480" w:lineRule="auto"/>
        <w:ind w:firstLine="270"/>
        <w:jc w:val="both"/>
        <w:rPr>
          <w:rFonts w:ascii="Arial" w:hAnsi="Arial" w:cs="Arial"/>
          <w:color w:val="000000"/>
          <w:sz w:val="28"/>
          <w:szCs w:val="28"/>
        </w:rPr>
      </w:pPr>
      <w:r>
        <w:rPr>
          <w:rFonts w:ascii="Arial" w:hAnsi="Arial" w:cs="Arial"/>
          <w:bCs/>
          <w:sz w:val="28"/>
          <w:szCs w:val="28"/>
        </w:rPr>
        <w:t xml:space="preserve">Το </w:t>
      </w:r>
      <w:r>
        <w:rPr>
          <w:rFonts w:ascii="Arial" w:hAnsi="Arial" w:cs="Arial"/>
          <w:color w:val="000000"/>
          <w:sz w:val="28"/>
          <w:szCs w:val="28"/>
        </w:rPr>
        <w:t>κριτήριο είναι κατά πόσο δημιουργείται φαινομενική  προκατάληψη στα μάτια του μέσου εχέφρονα πολίτη που είναι ταυτόχρονα ένας δίκαια σκεπτόμενος και πληροφορημένος παρατηρητής, που «</w:t>
      </w:r>
      <w:r>
        <w:rPr>
          <w:rFonts w:ascii="Arial" w:hAnsi="Arial" w:cs="Arial"/>
          <w:i/>
          <w:iCs/>
          <w:color w:val="000000"/>
          <w:sz w:val="28"/>
          <w:szCs w:val="28"/>
        </w:rPr>
        <w:t xml:space="preserve">δεν είναι ασφαλώς ο τυχαίος απληροφόρητος άνθρωπος που θα μπορούσε να σχηματίσει μια βεβιασμένη εντύπωση παρασυρόμενος από την υποκειμενική του μονομερή και αποσπασματική αντίληψη, αλλά εκείνος ο οποίος, με ολοκληρωμένη πληροφόρηση και κατανόηση του τρόπου λειτουργίας των διαδικασιών στα πλαίσιά τους, μπορεί έτσι να καταλήξει σε μια </w:t>
      </w:r>
      <w:r>
        <w:rPr>
          <w:rFonts w:ascii="Arial" w:hAnsi="Arial" w:cs="Arial"/>
          <w:i/>
          <w:iCs/>
          <w:color w:val="000000"/>
          <w:sz w:val="28"/>
          <w:szCs w:val="28"/>
        </w:rPr>
        <w:lastRenderedPageBreak/>
        <w:t>αντάξια της αντικειμενικότητας του άποψη ως προς το ζητούμενο</w:t>
      </w:r>
      <w:r>
        <w:rPr>
          <w:rFonts w:ascii="Arial" w:hAnsi="Arial" w:cs="Arial"/>
          <w:color w:val="000000"/>
          <w:sz w:val="28"/>
          <w:szCs w:val="28"/>
        </w:rPr>
        <w:t>» (</w:t>
      </w:r>
      <w:proofErr w:type="spellStart"/>
      <w:r>
        <w:rPr>
          <w:rFonts w:ascii="Arial" w:hAnsi="Arial" w:cs="Arial"/>
          <w:b/>
          <w:bCs/>
          <w:i/>
          <w:iCs/>
          <w:color w:val="000000"/>
          <w:sz w:val="28"/>
          <w:szCs w:val="28"/>
          <w:lang w:val="en-US"/>
        </w:rPr>
        <w:t>Typye</w:t>
      </w:r>
      <w:proofErr w:type="spellEnd"/>
      <w:r w:rsidRPr="00114EAA">
        <w:rPr>
          <w:rFonts w:ascii="Arial" w:hAnsi="Arial" w:cs="Arial"/>
          <w:b/>
          <w:bCs/>
          <w:i/>
          <w:iCs/>
          <w:color w:val="000000"/>
          <w:sz w:val="28"/>
          <w:szCs w:val="28"/>
        </w:rPr>
        <w:t xml:space="preserve"> </w:t>
      </w:r>
      <w:r>
        <w:rPr>
          <w:rFonts w:ascii="Arial" w:hAnsi="Arial" w:cs="Arial"/>
          <w:b/>
          <w:bCs/>
          <w:i/>
          <w:iCs/>
          <w:color w:val="000000"/>
          <w:sz w:val="28"/>
          <w:szCs w:val="28"/>
          <w:lang w:val="en-US"/>
        </w:rPr>
        <w:t>v</w:t>
      </w:r>
      <w:r>
        <w:rPr>
          <w:rFonts w:ascii="Arial" w:hAnsi="Arial" w:cs="Arial"/>
          <w:b/>
          <w:bCs/>
          <w:i/>
          <w:iCs/>
          <w:color w:val="000000"/>
          <w:sz w:val="28"/>
          <w:szCs w:val="28"/>
        </w:rPr>
        <w:t>. Αστυνομίας (2008) 2 Α.Α.Δ. 279</w:t>
      </w:r>
      <w:r>
        <w:rPr>
          <w:rFonts w:ascii="Arial" w:hAnsi="Arial" w:cs="Arial"/>
          <w:color w:val="000000"/>
          <w:sz w:val="28"/>
          <w:szCs w:val="28"/>
        </w:rPr>
        <w:t>, 286).</w:t>
      </w:r>
    </w:p>
    <w:p w14:paraId="269C744A" w14:textId="77777777" w:rsidR="00BA22FA" w:rsidRDefault="00BA22FA" w:rsidP="00114EAA">
      <w:pPr>
        <w:spacing w:after="0" w:line="480" w:lineRule="auto"/>
        <w:ind w:firstLine="270"/>
        <w:jc w:val="both"/>
        <w:rPr>
          <w:rFonts w:ascii="Arial" w:hAnsi="Arial" w:cs="Arial"/>
          <w:color w:val="000000"/>
          <w:sz w:val="28"/>
          <w:szCs w:val="28"/>
        </w:rPr>
      </w:pPr>
    </w:p>
    <w:p w14:paraId="5B46F94C" w14:textId="1206FC06" w:rsidR="00BA22FA" w:rsidRDefault="00BA22FA" w:rsidP="00114EAA">
      <w:pPr>
        <w:spacing w:after="0" w:line="480" w:lineRule="auto"/>
        <w:ind w:firstLine="270"/>
        <w:jc w:val="both"/>
        <w:rPr>
          <w:rFonts w:ascii="Arial" w:hAnsi="Arial" w:cs="Arial"/>
          <w:color w:val="000000"/>
          <w:sz w:val="28"/>
          <w:szCs w:val="28"/>
        </w:rPr>
      </w:pPr>
      <w:r>
        <w:rPr>
          <w:rFonts w:ascii="Arial" w:hAnsi="Arial" w:cs="Arial"/>
          <w:color w:val="000000"/>
          <w:sz w:val="28"/>
          <w:szCs w:val="28"/>
        </w:rPr>
        <w:t xml:space="preserve">Ο αντικειμενικός </w:t>
      </w:r>
      <w:r w:rsidR="005F36C7">
        <w:rPr>
          <w:rFonts w:ascii="Arial" w:hAnsi="Arial" w:cs="Arial"/>
          <w:color w:val="000000"/>
          <w:sz w:val="28"/>
          <w:szCs w:val="28"/>
        </w:rPr>
        <w:t xml:space="preserve">αυτός </w:t>
      </w:r>
      <w:r>
        <w:rPr>
          <w:rFonts w:ascii="Arial" w:hAnsi="Arial" w:cs="Arial"/>
          <w:color w:val="000000"/>
          <w:sz w:val="28"/>
          <w:szCs w:val="28"/>
        </w:rPr>
        <w:t xml:space="preserve">παρατηρητής, </w:t>
      </w:r>
      <w:r w:rsidR="005F36C7">
        <w:rPr>
          <w:rFonts w:ascii="Arial" w:hAnsi="Arial" w:cs="Arial"/>
          <w:color w:val="000000"/>
          <w:sz w:val="28"/>
          <w:szCs w:val="28"/>
        </w:rPr>
        <w:t>έχει</w:t>
      </w:r>
      <w:r>
        <w:rPr>
          <w:rFonts w:ascii="Arial" w:hAnsi="Arial" w:cs="Arial"/>
          <w:color w:val="000000"/>
          <w:sz w:val="28"/>
          <w:szCs w:val="28"/>
        </w:rPr>
        <w:t xml:space="preserve"> ολοκληρωμένη πληροφόρηση και κατανόηση του τρόπου λειτουργίας των διαδικασιών και, ειδικότερα, </w:t>
      </w:r>
      <w:r w:rsidR="005F36C7">
        <w:rPr>
          <w:rFonts w:ascii="Arial" w:hAnsi="Arial" w:cs="Arial"/>
          <w:color w:val="000000"/>
          <w:sz w:val="28"/>
          <w:szCs w:val="28"/>
        </w:rPr>
        <w:t>έχει</w:t>
      </w:r>
      <w:r>
        <w:rPr>
          <w:rFonts w:ascii="Arial" w:hAnsi="Arial" w:cs="Arial"/>
          <w:color w:val="000000"/>
          <w:sz w:val="28"/>
          <w:szCs w:val="28"/>
        </w:rPr>
        <w:t xml:space="preserve"> γνώση ότι δικαστές και δικηγόροι είναι πεπαιδευμένοι και έμπειροι επαγγελματίες από τους οποίους εύλογα αναμένεται να ανταποκριθούν στο καθήκον </w:t>
      </w:r>
      <w:r w:rsidR="005F36C7">
        <w:rPr>
          <w:rFonts w:ascii="Arial" w:hAnsi="Arial" w:cs="Arial"/>
          <w:color w:val="000000"/>
          <w:sz w:val="28"/>
          <w:szCs w:val="28"/>
        </w:rPr>
        <w:t>τους (</w:t>
      </w:r>
      <w:r w:rsidR="005F36C7">
        <w:rPr>
          <w:rFonts w:ascii="Arial" w:hAnsi="Arial" w:cs="Arial"/>
          <w:b/>
          <w:i/>
          <w:iCs/>
          <w:kern w:val="0"/>
          <w:sz w:val="28"/>
          <w:szCs w:val="28"/>
          <w14:ligatures w14:val="none"/>
        </w:rPr>
        <w:t xml:space="preserve">Μιχαηλίδης κ.ά. ν. Δημοκρατίας, </w:t>
      </w:r>
      <w:proofErr w:type="spellStart"/>
      <w:r w:rsidR="005F36C7">
        <w:rPr>
          <w:rFonts w:ascii="Arial" w:hAnsi="Arial" w:cs="Arial"/>
          <w:b/>
          <w:i/>
          <w:iCs/>
          <w:kern w:val="0"/>
          <w:sz w:val="28"/>
          <w:szCs w:val="28"/>
          <w14:ligatures w14:val="none"/>
        </w:rPr>
        <w:t>Ποιν</w:t>
      </w:r>
      <w:proofErr w:type="spellEnd"/>
      <w:r w:rsidR="005F36C7">
        <w:rPr>
          <w:rFonts w:ascii="Arial" w:hAnsi="Arial" w:cs="Arial"/>
          <w:b/>
          <w:i/>
          <w:iCs/>
          <w:kern w:val="0"/>
          <w:sz w:val="28"/>
          <w:szCs w:val="28"/>
          <w14:ligatures w14:val="none"/>
        </w:rPr>
        <w:t xml:space="preserve">. </w:t>
      </w:r>
      <w:proofErr w:type="spellStart"/>
      <w:r w:rsidR="005F36C7">
        <w:rPr>
          <w:rFonts w:ascii="Arial" w:hAnsi="Arial" w:cs="Arial"/>
          <w:b/>
          <w:i/>
          <w:iCs/>
          <w:kern w:val="0"/>
          <w:sz w:val="28"/>
          <w:szCs w:val="28"/>
          <w14:ligatures w14:val="none"/>
        </w:rPr>
        <w:t>Εφ</w:t>
      </w:r>
      <w:proofErr w:type="spellEnd"/>
      <w:r w:rsidR="005F36C7">
        <w:rPr>
          <w:rFonts w:ascii="Arial" w:hAnsi="Arial" w:cs="Arial"/>
          <w:b/>
          <w:i/>
          <w:iCs/>
          <w:kern w:val="0"/>
          <w:sz w:val="28"/>
          <w:szCs w:val="28"/>
          <w14:ligatures w14:val="none"/>
        </w:rPr>
        <w:t>. Αρ.125/2017 και άλλες, ημερ.26.4.2018</w:t>
      </w:r>
      <w:r w:rsidR="005F36C7">
        <w:rPr>
          <w:rFonts w:ascii="Arial" w:hAnsi="Arial" w:cs="Arial"/>
          <w:color w:val="000000"/>
          <w:sz w:val="28"/>
          <w:szCs w:val="28"/>
        </w:rPr>
        <w:t>)</w:t>
      </w:r>
      <w:r>
        <w:rPr>
          <w:rFonts w:ascii="Arial" w:hAnsi="Arial" w:cs="Arial"/>
          <w:color w:val="000000"/>
          <w:sz w:val="28"/>
          <w:szCs w:val="28"/>
        </w:rPr>
        <w:t>.</w:t>
      </w:r>
    </w:p>
    <w:p w14:paraId="5336207E" w14:textId="77777777" w:rsidR="00040174" w:rsidRDefault="00040174" w:rsidP="00114EAA">
      <w:pPr>
        <w:spacing w:after="0" w:line="480" w:lineRule="auto"/>
        <w:ind w:firstLine="270"/>
        <w:jc w:val="both"/>
        <w:rPr>
          <w:rFonts w:ascii="Arial" w:hAnsi="Arial" w:cs="Arial"/>
          <w:color w:val="000000"/>
          <w:sz w:val="28"/>
          <w:szCs w:val="28"/>
        </w:rPr>
      </w:pPr>
    </w:p>
    <w:p w14:paraId="6915E604" w14:textId="3F1EE3E7" w:rsidR="006F46A1" w:rsidRDefault="006F46A1" w:rsidP="00114EAA">
      <w:pPr>
        <w:spacing w:after="0" w:line="480" w:lineRule="auto"/>
        <w:ind w:firstLine="270"/>
        <w:jc w:val="both"/>
        <w:rPr>
          <w:rFonts w:ascii="Arial" w:hAnsi="Arial" w:cs="Arial"/>
          <w:sz w:val="28"/>
          <w:szCs w:val="28"/>
        </w:rPr>
      </w:pPr>
      <w:r>
        <w:rPr>
          <w:rFonts w:ascii="Arial" w:hAnsi="Arial" w:cs="Arial"/>
          <w:color w:val="000000"/>
          <w:sz w:val="28"/>
          <w:szCs w:val="28"/>
        </w:rPr>
        <w:t>Σ</w:t>
      </w:r>
      <w:r w:rsidR="00536F5C">
        <w:rPr>
          <w:rFonts w:ascii="Arial" w:hAnsi="Arial" w:cs="Arial"/>
          <w:color w:val="000000"/>
          <w:sz w:val="28"/>
          <w:szCs w:val="28"/>
        </w:rPr>
        <w:t xml:space="preserve">τον </w:t>
      </w:r>
      <w:r w:rsidR="00536F5C" w:rsidRPr="00B10CB6">
        <w:rPr>
          <w:rFonts w:ascii="Arial" w:hAnsi="Arial" w:cs="Arial"/>
          <w:i/>
          <w:iCs/>
          <w:color w:val="000000"/>
          <w:sz w:val="28"/>
          <w:szCs w:val="28"/>
        </w:rPr>
        <w:t>Οδηγό Δικαστικής Συμπεριφοράς</w:t>
      </w:r>
      <w:r w:rsidR="0033526C" w:rsidRPr="00B10CB6">
        <w:rPr>
          <w:rFonts w:ascii="Arial" w:hAnsi="Arial" w:cs="Arial"/>
          <w:i/>
          <w:iCs/>
          <w:color w:val="000000"/>
          <w:sz w:val="28"/>
          <w:szCs w:val="28"/>
        </w:rPr>
        <w:t xml:space="preserve"> (Πέμπτη Αναθεώρηση, Ιούλιος 2022)</w:t>
      </w:r>
      <w:r w:rsidR="00B10CB6">
        <w:rPr>
          <w:rFonts w:ascii="Arial" w:hAnsi="Arial" w:cs="Arial"/>
          <w:color w:val="000000"/>
          <w:sz w:val="28"/>
          <w:szCs w:val="28"/>
        </w:rPr>
        <w:t xml:space="preserve"> που </w:t>
      </w:r>
      <w:proofErr w:type="spellStart"/>
      <w:r w:rsidR="00487331">
        <w:rPr>
          <w:rFonts w:ascii="Arial" w:hAnsi="Arial" w:cs="Arial"/>
          <w:color w:val="000000"/>
          <w:sz w:val="28"/>
          <w:szCs w:val="28"/>
        </w:rPr>
        <w:t>εξεδόθη</w:t>
      </w:r>
      <w:proofErr w:type="spellEnd"/>
      <w:r w:rsidR="00B10CB6">
        <w:rPr>
          <w:rFonts w:ascii="Arial" w:hAnsi="Arial" w:cs="Arial"/>
          <w:color w:val="000000"/>
          <w:sz w:val="28"/>
          <w:szCs w:val="28"/>
        </w:rPr>
        <w:t xml:space="preserve"> από το Ανώτατο Δικαστήριο</w:t>
      </w:r>
      <w:r w:rsidR="00487331">
        <w:rPr>
          <w:rFonts w:ascii="Arial" w:hAnsi="Arial" w:cs="Arial"/>
          <w:color w:val="000000"/>
          <w:sz w:val="28"/>
          <w:szCs w:val="28"/>
        </w:rPr>
        <w:t>, σ</w:t>
      </w:r>
      <w:r w:rsidR="008A467B">
        <w:rPr>
          <w:rFonts w:ascii="Arial" w:hAnsi="Arial" w:cs="Arial"/>
          <w:color w:val="000000"/>
          <w:sz w:val="28"/>
          <w:szCs w:val="28"/>
        </w:rPr>
        <w:t>το μέρος «</w:t>
      </w:r>
      <w:r w:rsidR="008A467B" w:rsidRPr="008A467B">
        <w:rPr>
          <w:rFonts w:ascii="Arial" w:hAnsi="Arial" w:cs="Arial"/>
          <w:i/>
          <w:iCs/>
          <w:color w:val="000000"/>
          <w:sz w:val="28"/>
          <w:szCs w:val="28"/>
        </w:rPr>
        <w:t>Δ. ΕΠΙΜΕΡΟΥΣ ΠΕΡΙΠΤΩΣΕΙΣ</w:t>
      </w:r>
      <w:r w:rsidR="008A467B">
        <w:rPr>
          <w:rFonts w:ascii="Arial" w:hAnsi="Arial" w:cs="Arial"/>
          <w:color w:val="000000"/>
          <w:sz w:val="28"/>
          <w:szCs w:val="28"/>
        </w:rPr>
        <w:t>»</w:t>
      </w:r>
      <w:r w:rsidR="00911F1B">
        <w:rPr>
          <w:rFonts w:ascii="Arial" w:hAnsi="Arial" w:cs="Arial"/>
          <w:color w:val="000000"/>
          <w:sz w:val="28"/>
          <w:szCs w:val="28"/>
        </w:rPr>
        <w:t xml:space="preserve">, </w:t>
      </w:r>
      <w:r w:rsidR="00245B0A" w:rsidRPr="00245B0A">
        <w:rPr>
          <w:rFonts w:ascii="Arial" w:hAnsi="Arial" w:cs="Arial"/>
          <w:color w:val="000000"/>
          <w:sz w:val="28"/>
          <w:szCs w:val="28"/>
        </w:rPr>
        <w:t>«</w:t>
      </w:r>
      <w:r w:rsidR="00245B0A" w:rsidRPr="00245B0A">
        <w:rPr>
          <w:rFonts w:ascii="Arial" w:hAnsi="Arial" w:cs="Arial"/>
          <w:i/>
          <w:iCs/>
          <w:sz w:val="28"/>
          <w:szCs w:val="28"/>
        </w:rPr>
        <w:t>1. Προσωπικές σχέσεις και αποκλεισμός δικαστή από την εκδίκαση υπόθεσης</w:t>
      </w:r>
      <w:r w:rsidR="00245B0A">
        <w:rPr>
          <w:rFonts w:ascii="Arial" w:hAnsi="Arial" w:cs="Arial"/>
          <w:sz w:val="28"/>
          <w:szCs w:val="28"/>
        </w:rPr>
        <w:t>»</w:t>
      </w:r>
      <w:r>
        <w:rPr>
          <w:rFonts w:ascii="Arial" w:hAnsi="Arial" w:cs="Arial"/>
          <w:sz w:val="28"/>
          <w:szCs w:val="28"/>
        </w:rPr>
        <w:t xml:space="preserve"> αναφέρονται τα εξής σχετικά:</w:t>
      </w:r>
    </w:p>
    <w:p w14:paraId="3D9C402C" w14:textId="77777777" w:rsidR="00583ADE" w:rsidRDefault="00583ADE" w:rsidP="006F46A1">
      <w:pPr>
        <w:spacing w:after="0" w:line="240" w:lineRule="auto"/>
        <w:ind w:left="450"/>
        <w:jc w:val="both"/>
        <w:rPr>
          <w:rFonts w:ascii="Arial" w:hAnsi="Arial" w:cs="Arial"/>
          <w:sz w:val="28"/>
          <w:szCs w:val="28"/>
        </w:rPr>
      </w:pPr>
    </w:p>
    <w:p w14:paraId="7324A7E5" w14:textId="1F19D8BB" w:rsidR="006F46A1" w:rsidRDefault="006F46A1" w:rsidP="006F46A1">
      <w:pPr>
        <w:spacing w:after="0" w:line="240" w:lineRule="auto"/>
        <w:ind w:left="450"/>
        <w:jc w:val="both"/>
        <w:rPr>
          <w:rFonts w:ascii="Arial" w:hAnsi="Arial" w:cs="Arial"/>
          <w:sz w:val="28"/>
          <w:szCs w:val="28"/>
        </w:rPr>
      </w:pPr>
      <w:r>
        <w:rPr>
          <w:rFonts w:ascii="Arial" w:hAnsi="Arial" w:cs="Arial"/>
          <w:sz w:val="28"/>
          <w:szCs w:val="28"/>
        </w:rPr>
        <w:t>«</w:t>
      </w:r>
      <w:r w:rsidRPr="006F46A1">
        <w:rPr>
          <w:rFonts w:ascii="Arial" w:hAnsi="Arial" w:cs="Arial"/>
          <w:sz w:val="28"/>
          <w:szCs w:val="28"/>
        </w:rPr>
        <w:t xml:space="preserve">4. Η φιλία ή προηγούμενη επαγγελματική σχέση με δικηγόρο διαδίκου γενικώς δεν θεωρείται επαρκής λόγος για αποκλεισμό. </w:t>
      </w:r>
    </w:p>
    <w:p w14:paraId="10450D60" w14:textId="77777777" w:rsidR="006F46A1" w:rsidRDefault="006F46A1" w:rsidP="006F46A1">
      <w:pPr>
        <w:spacing w:after="0" w:line="240" w:lineRule="auto"/>
        <w:ind w:left="450"/>
        <w:jc w:val="both"/>
        <w:rPr>
          <w:rFonts w:ascii="Arial" w:hAnsi="Arial" w:cs="Arial"/>
          <w:sz w:val="28"/>
          <w:szCs w:val="28"/>
        </w:rPr>
      </w:pPr>
    </w:p>
    <w:p w14:paraId="6C84272F" w14:textId="3CF40C77" w:rsidR="006F46A1" w:rsidRDefault="006F46A1" w:rsidP="006F46A1">
      <w:pPr>
        <w:spacing w:after="0" w:line="240" w:lineRule="auto"/>
        <w:ind w:left="450"/>
        <w:jc w:val="both"/>
        <w:rPr>
          <w:rFonts w:ascii="Arial" w:hAnsi="Arial" w:cs="Arial"/>
          <w:sz w:val="28"/>
          <w:szCs w:val="28"/>
        </w:rPr>
      </w:pPr>
      <w:r w:rsidRPr="006F46A1">
        <w:rPr>
          <w:rFonts w:ascii="Arial" w:hAnsi="Arial" w:cs="Arial"/>
          <w:sz w:val="28"/>
          <w:szCs w:val="28"/>
        </w:rPr>
        <w:t xml:space="preserve">5. Το γεγονός ότι συγγενής του δικαστή, άλλος από τα πρόσωπα για τα οποία εφαρμόζεται η προαναφερθείσα Δικαστική Πρακτική, είναι συνέταιρος ή </w:t>
      </w:r>
      <w:proofErr w:type="spellStart"/>
      <w:r w:rsidRPr="006F46A1">
        <w:rPr>
          <w:rFonts w:ascii="Arial" w:hAnsi="Arial" w:cs="Arial"/>
          <w:sz w:val="28"/>
          <w:szCs w:val="28"/>
        </w:rPr>
        <w:t>εργοδοτούμενος</w:t>
      </w:r>
      <w:proofErr w:type="spellEnd"/>
      <w:r w:rsidRPr="006F46A1">
        <w:rPr>
          <w:rFonts w:ascii="Arial" w:hAnsi="Arial" w:cs="Arial"/>
          <w:sz w:val="28"/>
          <w:szCs w:val="28"/>
        </w:rPr>
        <w:t xml:space="preserve"> σε δικηγορικό γραφείο που εκπροσωπεί διάδικο ενώπιον του, δεν αποτελεί, από μόνο του, λόγο για εξαίρεση. Το ζήτημα κρίνεται υπό το σύνολο των περιστάσεων, περιλαμβανομένης της στενότητας </w:t>
      </w:r>
      <w:r w:rsidRPr="006F46A1">
        <w:rPr>
          <w:rFonts w:ascii="Arial" w:hAnsi="Arial" w:cs="Arial"/>
          <w:sz w:val="28"/>
          <w:szCs w:val="28"/>
        </w:rPr>
        <w:lastRenderedPageBreak/>
        <w:t xml:space="preserve">των μεταξύ τους σχέσεων και του βαθμού ανάμειξης του εν λόγω προσώπου στο χειρισμό της υπόθεσης. </w:t>
      </w:r>
    </w:p>
    <w:p w14:paraId="47897F3C" w14:textId="77777777" w:rsidR="006F46A1" w:rsidRDefault="006F46A1" w:rsidP="006F46A1">
      <w:pPr>
        <w:spacing w:after="0" w:line="240" w:lineRule="auto"/>
        <w:ind w:left="450"/>
        <w:jc w:val="both"/>
        <w:rPr>
          <w:rFonts w:ascii="Arial" w:hAnsi="Arial" w:cs="Arial"/>
          <w:sz w:val="28"/>
          <w:szCs w:val="28"/>
        </w:rPr>
      </w:pPr>
    </w:p>
    <w:p w14:paraId="3884A3F5" w14:textId="45F751E9" w:rsidR="006F46A1" w:rsidRDefault="006F46A1" w:rsidP="00B3400D">
      <w:pPr>
        <w:spacing w:after="0" w:line="240" w:lineRule="auto"/>
        <w:ind w:left="450"/>
        <w:jc w:val="both"/>
        <w:rPr>
          <w:rFonts w:ascii="Arial" w:hAnsi="Arial" w:cs="Arial"/>
          <w:sz w:val="28"/>
          <w:szCs w:val="28"/>
        </w:rPr>
      </w:pPr>
      <w:r w:rsidRPr="006F46A1">
        <w:rPr>
          <w:rFonts w:ascii="Arial" w:hAnsi="Arial" w:cs="Arial"/>
          <w:sz w:val="28"/>
          <w:szCs w:val="28"/>
        </w:rPr>
        <w:t>6. Προηγούμενη επαγγελματική σχέση του δικαστή ως πελάτη με διάδικο δεν αποτελεί από μόνη της λόγο για εξαίρεση, πλην όμως ο δικαστής θα πρέπει να προβληματίζεται και να αξιολογεί κατά πόσο υπό τις περιστάσεις της συγκεκριμένης περίπτωσης είναι δυνατό να προκληθεί κίνδυνος για εξ αντικειμένου έλλειψη αμεροληψίας</w:t>
      </w:r>
      <w:r>
        <w:rPr>
          <w:rFonts w:ascii="Arial" w:hAnsi="Arial" w:cs="Arial"/>
          <w:sz w:val="28"/>
          <w:szCs w:val="28"/>
        </w:rPr>
        <w:t>»</w:t>
      </w:r>
      <w:r w:rsidRPr="006F46A1">
        <w:rPr>
          <w:rFonts w:ascii="Arial" w:hAnsi="Arial" w:cs="Arial"/>
          <w:sz w:val="28"/>
          <w:szCs w:val="28"/>
        </w:rPr>
        <w:t>.</w:t>
      </w:r>
    </w:p>
    <w:p w14:paraId="38BA52EF" w14:textId="77777777" w:rsidR="00B3400D" w:rsidRPr="006F46A1" w:rsidRDefault="00B3400D" w:rsidP="00B3400D">
      <w:pPr>
        <w:spacing w:after="0" w:line="240" w:lineRule="auto"/>
        <w:ind w:left="450"/>
        <w:jc w:val="both"/>
        <w:rPr>
          <w:rFonts w:ascii="Arial" w:hAnsi="Arial" w:cs="Arial"/>
          <w:color w:val="000000"/>
          <w:sz w:val="28"/>
          <w:szCs w:val="28"/>
        </w:rPr>
      </w:pPr>
    </w:p>
    <w:p w14:paraId="2F4AD6E2" w14:textId="77777777" w:rsidR="00EC03E2" w:rsidRDefault="00EC03E2" w:rsidP="00EC03E2">
      <w:pPr>
        <w:spacing w:after="0" w:line="480" w:lineRule="auto"/>
        <w:jc w:val="both"/>
        <w:rPr>
          <w:rFonts w:ascii="Arial" w:hAnsi="Arial" w:cs="Arial"/>
          <w:bCs/>
          <w:sz w:val="28"/>
          <w:szCs w:val="28"/>
        </w:rPr>
      </w:pPr>
    </w:p>
    <w:p w14:paraId="5F5B47BA" w14:textId="58B72EB9" w:rsidR="0022053C" w:rsidRDefault="00EC03E2" w:rsidP="00EC03E2">
      <w:pPr>
        <w:spacing w:after="0" w:line="480" w:lineRule="auto"/>
        <w:jc w:val="both"/>
        <w:rPr>
          <w:rFonts w:ascii="Arial" w:hAnsi="Arial" w:cs="Arial"/>
          <w:bCs/>
          <w:sz w:val="28"/>
          <w:szCs w:val="28"/>
        </w:rPr>
      </w:pPr>
      <w:r>
        <w:rPr>
          <w:rFonts w:ascii="Arial" w:hAnsi="Arial" w:cs="Arial"/>
          <w:bCs/>
          <w:sz w:val="28"/>
          <w:szCs w:val="28"/>
        </w:rPr>
        <w:t xml:space="preserve">    </w:t>
      </w:r>
      <w:r w:rsidR="0033460F">
        <w:rPr>
          <w:rFonts w:ascii="Arial" w:hAnsi="Arial" w:cs="Arial"/>
          <w:bCs/>
          <w:sz w:val="28"/>
          <w:szCs w:val="28"/>
        </w:rPr>
        <w:t>Το γεγονός και μόνο ότι η Δικαστής εργαζόταν στο ίδιο δικηγορικό γραφείο με το δικηγόρο που χειρίζεται την ενώπιον της αγωγή</w:t>
      </w:r>
      <w:r w:rsidR="00B9559F">
        <w:rPr>
          <w:rFonts w:ascii="Arial" w:hAnsi="Arial" w:cs="Arial"/>
          <w:bCs/>
          <w:sz w:val="28"/>
          <w:szCs w:val="28"/>
        </w:rPr>
        <w:t>, δηλαδή ότι ήταν συνάδελφοι δικηγόροι στο ίδιο δικηγορικό γραφείο,</w:t>
      </w:r>
      <w:r w:rsidR="00BA13F6">
        <w:rPr>
          <w:rFonts w:ascii="Arial" w:hAnsi="Arial" w:cs="Arial"/>
          <w:bCs/>
          <w:sz w:val="28"/>
          <w:szCs w:val="28"/>
        </w:rPr>
        <w:t xml:space="preserve"> δεν είναι λόγος που </w:t>
      </w:r>
      <w:r w:rsidR="00EF56BE">
        <w:rPr>
          <w:rFonts w:ascii="Arial" w:hAnsi="Arial" w:cs="Arial"/>
          <w:bCs/>
          <w:sz w:val="28"/>
          <w:szCs w:val="28"/>
        </w:rPr>
        <w:t>επιβάλλει την εξαίρεση της.</w:t>
      </w:r>
      <w:r w:rsidR="008F6F80">
        <w:rPr>
          <w:rFonts w:ascii="Arial" w:hAnsi="Arial" w:cs="Arial"/>
          <w:bCs/>
          <w:sz w:val="28"/>
          <w:szCs w:val="28"/>
        </w:rPr>
        <w:t xml:space="preserve">  Ούτε και το γεγονός ότι η υπόθεση</w:t>
      </w:r>
      <w:r w:rsidR="0015557D">
        <w:rPr>
          <w:rFonts w:ascii="Arial" w:hAnsi="Arial" w:cs="Arial"/>
          <w:bCs/>
          <w:sz w:val="28"/>
          <w:szCs w:val="28"/>
        </w:rPr>
        <w:t xml:space="preserve"> </w:t>
      </w:r>
      <w:r w:rsidR="002D0C0E">
        <w:rPr>
          <w:rFonts w:ascii="Arial" w:hAnsi="Arial" w:cs="Arial"/>
          <w:bCs/>
          <w:sz w:val="28"/>
          <w:szCs w:val="28"/>
        </w:rPr>
        <w:t>ε</w:t>
      </w:r>
      <w:r w:rsidR="0015557D">
        <w:rPr>
          <w:rFonts w:ascii="Arial" w:hAnsi="Arial" w:cs="Arial"/>
          <w:bCs/>
          <w:sz w:val="28"/>
          <w:szCs w:val="28"/>
        </w:rPr>
        <w:t xml:space="preserve">τύγχανε χειρισμού στο γραφείο στο οποίο εργαζόταν </w:t>
      </w:r>
      <w:r w:rsidR="007D796E">
        <w:rPr>
          <w:rFonts w:ascii="Arial" w:hAnsi="Arial" w:cs="Arial"/>
          <w:bCs/>
          <w:sz w:val="28"/>
          <w:szCs w:val="28"/>
        </w:rPr>
        <w:t>η Δικαστής ως δικηγόρος</w:t>
      </w:r>
      <w:r w:rsidR="002D0C0E">
        <w:rPr>
          <w:rFonts w:ascii="Arial" w:hAnsi="Arial" w:cs="Arial"/>
          <w:bCs/>
          <w:sz w:val="28"/>
          <w:szCs w:val="28"/>
        </w:rPr>
        <w:t>,</w:t>
      </w:r>
      <w:r w:rsidR="007D796E">
        <w:rPr>
          <w:rFonts w:ascii="Arial" w:hAnsi="Arial" w:cs="Arial"/>
          <w:bCs/>
          <w:sz w:val="28"/>
          <w:szCs w:val="28"/>
        </w:rPr>
        <w:t xml:space="preserve"> σε περίοδο που </w:t>
      </w:r>
      <w:r w:rsidR="002D0C0E">
        <w:rPr>
          <w:rFonts w:ascii="Arial" w:hAnsi="Arial" w:cs="Arial"/>
          <w:bCs/>
          <w:sz w:val="28"/>
          <w:szCs w:val="28"/>
        </w:rPr>
        <w:t xml:space="preserve">η ίδια </w:t>
      </w:r>
      <w:r w:rsidR="007D796E">
        <w:rPr>
          <w:rFonts w:ascii="Arial" w:hAnsi="Arial" w:cs="Arial"/>
          <w:bCs/>
          <w:sz w:val="28"/>
          <w:szCs w:val="28"/>
        </w:rPr>
        <w:t xml:space="preserve">εργαζόταν </w:t>
      </w:r>
      <w:r w:rsidR="002D0C0E">
        <w:rPr>
          <w:rFonts w:ascii="Arial" w:hAnsi="Arial" w:cs="Arial"/>
          <w:bCs/>
          <w:sz w:val="28"/>
          <w:szCs w:val="28"/>
        </w:rPr>
        <w:t>στο γραφείο αυτό</w:t>
      </w:r>
      <w:r w:rsidR="00457189">
        <w:rPr>
          <w:rFonts w:ascii="Arial" w:hAnsi="Arial" w:cs="Arial"/>
          <w:bCs/>
          <w:sz w:val="28"/>
          <w:szCs w:val="28"/>
        </w:rPr>
        <w:t>, εφόσον ουδεμία ανάμιξη είχε στο χειρισμό της υπόθεσης</w:t>
      </w:r>
      <w:r w:rsidR="003338FF">
        <w:rPr>
          <w:rFonts w:ascii="Arial" w:hAnsi="Arial" w:cs="Arial"/>
          <w:bCs/>
          <w:sz w:val="28"/>
          <w:szCs w:val="28"/>
        </w:rPr>
        <w:t xml:space="preserve"> και </w:t>
      </w:r>
      <w:r w:rsidR="009B3ECB">
        <w:rPr>
          <w:rFonts w:ascii="Arial" w:hAnsi="Arial" w:cs="Arial"/>
          <w:bCs/>
          <w:sz w:val="28"/>
          <w:szCs w:val="28"/>
        </w:rPr>
        <w:t xml:space="preserve">ουδεμία σχέση </w:t>
      </w:r>
      <w:r w:rsidR="00AE0705">
        <w:rPr>
          <w:rFonts w:ascii="Arial" w:hAnsi="Arial" w:cs="Arial"/>
          <w:bCs/>
          <w:sz w:val="28"/>
          <w:szCs w:val="28"/>
        </w:rPr>
        <w:t xml:space="preserve">είχε ή </w:t>
      </w:r>
      <w:r w:rsidR="009B3ECB">
        <w:rPr>
          <w:rFonts w:ascii="Arial" w:hAnsi="Arial" w:cs="Arial"/>
          <w:bCs/>
          <w:sz w:val="28"/>
          <w:szCs w:val="28"/>
        </w:rPr>
        <w:t>έχει με τις Καθ’ ων η Αίτηση ή πρόσωπα που συνδέονται με αυτές.</w:t>
      </w:r>
      <w:r w:rsidR="008521C9">
        <w:rPr>
          <w:rFonts w:ascii="Arial" w:hAnsi="Arial" w:cs="Arial"/>
          <w:bCs/>
          <w:sz w:val="28"/>
          <w:szCs w:val="28"/>
        </w:rPr>
        <w:t xml:space="preserve">  </w:t>
      </w:r>
    </w:p>
    <w:p w14:paraId="05841A9F" w14:textId="77777777" w:rsidR="0022053C" w:rsidRDefault="0022053C" w:rsidP="00EC03E2">
      <w:pPr>
        <w:spacing w:after="0" w:line="480" w:lineRule="auto"/>
        <w:jc w:val="both"/>
        <w:rPr>
          <w:rFonts w:ascii="Arial" w:hAnsi="Arial" w:cs="Arial"/>
          <w:bCs/>
          <w:sz w:val="28"/>
          <w:szCs w:val="28"/>
        </w:rPr>
      </w:pPr>
    </w:p>
    <w:p w14:paraId="26FE976F" w14:textId="6C02E071" w:rsidR="0022053C" w:rsidRDefault="0022053C" w:rsidP="00EC03E2">
      <w:pPr>
        <w:spacing w:after="0" w:line="480" w:lineRule="auto"/>
        <w:jc w:val="both"/>
        <w:rPr>
          <w:rFonts w:ascii="Arial" w:hAnsi="Arial" w:cs="Arial"/>
          <w:bCs/>
          <w:sz w:val="28"/>
          <w:szCs w:val="28"/>
        </w:rPr>
      </w:pPr>
      <w:r>
        <w:rPr>
          <w:rFonts w:ascii="Arial" w:hAnsi="Arial" w:cs="Arial"/>
          <w:bCs/>
          <w:sz w:val="28"/>
          <w:szCs w:val="28"/>
        </w:rPr>
        <w:t xml:space="preserve">    </w:t>
      </w:r>
      <w:r w:rsidR="005E43E6">
        <w:rPr>
          <w:rFonts w:ascii="Arial" w:hAnsi="Arial" w:cs="Arial"/>
          <w:bCs/>
          <w:sz w:val="28"/>
          <w:szCs w:val="28"/>
        </w:rPr>
        <w:t xml:space="preserve">Στην ενώπιον μας αγόρευση τους οι δικηγόροι της </w:t>
      </w:r>
      <w:proofErr w:type="spellStart"/>
      <w:r w:rsidR="005E43E6">
        <w:rPr>
          <w:rFonts w:ascii="Arial" w:hAnsi="Arial" w:cs="Arial"/>
          <w:bCs/>
          <w:sz w:val="28"/>
          <w:szCs w:val="28"/>
        </w:rPr>
        <w:t>Αιτήτριας</w:t>
      </w:r>
      <w:proofErr w:type="spellEnd"/>
      <w:r w:rsidR="008D5905">
        <w:rPr>
          <w:rFonts w:ascii="Arial" w:hAnsi="Arial" w:cs="Arial"/>
          <w:bCs/>
          <w:sz w:val="28"/>
          <w:szCs w:val="28"/>
        </w:rPr>
        <w:t xml:space="preserve"> επιχειρηματολόγησαν ότι </w:t>
      </w:r>
      <w:r w:rsidR="00FA5130">
        <w:rPr>
          <w:rFonts w:ascii="Arial" w:hAnsi="Arial" w:cs="Arial"/>
          <w:bCs/>
          <w:sz w:val="28"/>
          <w:szCs w:val="28"/>
        </w:rPr>
        <w:t>«</w:t>
      </w:r>
      <w:r w:rsidR="00F015F0" w:rsidRPr="001F6081">
        <w:rPr>
          <w:rFonts w:ascii="Arial" w:hAnsi="Arial" w:cs="Arial"/>
          <w:bCs/>
          <w:i/>
          <w:iCs/>
          <w:sz w:val="28"/>
          <w:szCs w:val="28"/>
        </w:rPr>
        <w:t xml:space="preserve">είναι λογικό, στο </w:t>
      </w:r>
      <w:r w:rsidR="004300C2" w:rsidRPr="001F6081">
        <w:rPr>
          <w:rFonts w:ascii="Arial" w:hAnsi="Arial" w:cs="Arial"/>
          <w:bCs/>
          <w:i/>
          <w:iCs/>
          <w:sz w:val="28"/>
          <w:szCs w:val="28"/>
        </w:rPr>
        <w:t xml:space="preserve">μυαλό του ανεξάρτητου </w:t>
      </w:r>
      <w:proofErr w:type="spellStart"/>
      <w:r w:rsidR="004300C2" w:rsidRPr="001F6081">
        <w:rPr>
          <w:rFonts w:ascii="Arial" w:hAnsi="Arial" w:cs="Arial"/>
          <w:bCs/>
          <w:i/>
          <w:iCs/>
          <w:sz w:val="28"/>
          <w:szCs w:val="28"/>
        </w:rPr>
        <w:t>δικαιόφρων</w:t>
      </w:r>
      <w:proofErr w:type="spellEnd"/>
      <w:r w:rsidR="00854669" w:rsidRPr="001F6081">
        <w:rPr>
          <w:rFonts w:ascii="Arial" w:hAnsi="Arial" w:cs="Arial"/>
          <w:bCs/>
          <w:i/>
          <w:iCs/>
          <w:sz w:val="28"/>
          <w:szCs w:val="28"/>
        </w:rPr>
        <w:t>[α]</w:t>
      </w:r>
      <w:r w:rsidR="004300C2" w:rsidRPr="001F6081">
        <w:rPr>
          <w:rFonts w:ascii="Arial" w:hAnsi="Arial" w:cs="Arial"/>
          <w:bCs/>
          <w:i/>
          <w:iCs/>
          <w:sz w:val="28"/>
          <w:szCs w:val="28"/>
        </w:rPr>
        <w:t xml:space="preserve"> πολίτη, να δημιουργείται</w:t>
      </w:r>
      <w:r w:rsidR="00E75BDF" w:rsidRPr="001F6081">
        <w:rPr>
          <w:rFonts w:ascii="Arial" w:hAnsi="Arial" w:cs="Arial"/>
          <w:bCs/>
          <w:i/>
          <w:iCs/>
          <w:sz w:val="28"/>
          <w:szCs w:val="28"/>
        </w:rPr>
        <w:t xml:space="preserve"> το σπέρμα της αμφιβολίας ως προς την μεροληψία</w:t>
      </w:r>
      <w:r w:rsidR="00855237" w:rsidRPr="001F6081">
        <w:rPr>
          <w:rFonts w:ascii="Arial" w:hAnsi="Arial" w:cs="Arial"/>
          <w:bCs/>
          <w:i/>
          <w:iCs/>
          <w:sz w:val="28"/>
          <w:szCs w:val="28"/>
        </w:rPr>
        <w:t xml:space="preserve"> </w:t>
      </w:r>
      <w:r w:rsidR="00854669" w:rsidRPr="001F6081">
        <w:rPr>
          <w:rFonts w:ascii="Arial" w:hAnsi="Arial" w:cs="Arial"/>
          <w:bCs/>
          <w:i/>
          <w:iCs/>
          <w:sz w:val="28"/>
          <w:szCs w:val="28"/>
        </w:rPr>
        <w:t>του Δικαστηρίου</w:t>
      </w:r>
      <w:r w:rsidR="00334389" w:rsidRPr="001F6081">
        <w:rPr>
          <w:rFonts w:ascii="Arial" w:hAnsi="Arial" w:cs="Arial"/>
          <w:bCs/>
          <w:i/>
          <w:iCs/>
          <w:sz w:val="28"/>
          <w:szCs w:val="28"/>
        </w:rPr>
        <w:t>, καθότι στην</w:t>
      </w:r>
      <w:r w:rsidR="00516CD1" w:rsidRPr="001F6081">
        <w:rPr>
          <w:rFonts w:ascii="Arial" w:hAnsi="Arial" w:cs="Arial"/>
          <w:bCs/>
          <w:i/>
          <w:iCs/>
          <w:sz w:val="28"/>
          <w:szCs w:val="28"/>
        </w:rPr>
        <w:t xml:space="preserve"> μικρή κοινωνία της Κύπρου και στην ακόμα πιο μικρή</w:t>
      </w:r>
      <w:r w:rsidR="00334389" w:rsidRPr="001F6081">
        <w:rPr>
          <w:rFonts w:ascii="Arial" w:hAnsi="Arial" w:cs="Arial"/>
          <w:bCs/>
          <w:i/>
          <w:iCs/>
          <w:sz w:val="28"/>
          <w:szCs w:val="28"/>
        </w:rPr>
        <w:t xml:space="preserve"> επαγγελματική κοινωνία των δικηγόρων</w:t>
      </w:r>
      <w:r w:rsidR="001F6081" w:rsidRPr="001F6081">
        <w:rPr>
          <w:rFonts w:ascii="Arial" w:hAnsi="Arial" w:cs="Arial"/>
          <w:bCs/>
          <w:i/>
          <w:iCs/>
          <w:sz w:val="28"/>
          <w:szCs w:val="28"/>
        </w:rPr>
        <w:t>, πόσο μάλλον</w:t>
      </w:r>
      <w:r w:rsidR="00334389" w:rsidRPr="001F6081">
        <w:rPr>
          <w:rFonts w:ascii="Arial" w:hAnsi="Arial" w:cs="Arial"/>
          <w:bCs/>
          <w:i/>
          <w:iCs/>
          <w:sz w:val="28"/>
          <w:szCs w:val="28"/>
        </w:rPr>
        <w:t xml:space="preserve"> </w:t>
      </w:r>
      <w:r w:rsidR="005B0BF9" w:rsidRPr="001F6081">
        <w:rPr>
          <w:rFonts w:ascii="Arial" w:hAnsi="Arial" w:cs="Arial"/>
          <w:bCs/>
          <w:i/>
          <w:iCs/>
          <w:sz w:val="28"/>
          <w:szCs w:val="28"/>
        </w:rPr>
        <w:t xml:space="preserve">των δικηγορικών γραφείων, είναι </w:t>
      </w:r>
      <w:r w:rsidR="005B0BF9" w:rsidRPr="001F6081">
        <w:rPr>
          <w:rFonts w:ascii="Arial" w:hAnsi="Arial" w:cs="Arial"/>
          <w:bCs/>
          <w:i/>
          <w:iCs/>
          <w:sz w:val="28"/>
          <w:szCs w:val="28"/>
        </w:rPr>
        <w:lastRenderedPageBreak/>
        <w:t>αναμενόμενο και φυσιολογικό</w:t>
      </w:r>
      <w:r w:rsidR="00E847E4" w:rsidRPr="001F6081">
        <w:rPr>
          <w:rFonts w:ascii="Arial" w:hAnsi="Arial" w:cs="Arial"/>
          <w:bCs/>
          <w:i/>
          <w:iCs/>
          <w:sz w:val="28"/>
          <w:szCs w:val="28"/>
        </w:rPr>
        <w:t xml:space="preserve"> να δημιουργούνται διαπροσωπικές σχέσεις μεταξύ συναδέλφων, να ανταλλάσσονται απόψεις για υποθέσεις και να συζητούνται θέματα</w:t>
      </w:r>
      <w:r w:rsidR="001F6081" w:rsidRPr="001F6081">
        <w:rPr>
          <w:rFonts w:ascii="Arial" w:hAnsi="Arial" w:cs="Arial"/>
          <w:bCs/>
          <w:i/>
          <w:iCs/>
          <w:sz w:val="28"/>
          <w:szCs w:val="28"/>
        </w:rPr>
        <w:t xml:space="preserve"> γενικότερα</w:t>
      </w:r>
      <w:r w:rsidR="001F6081">
        <w:rPr>
          <w:rFonts w:ascii="Arial" w:hAnsi="Arial" w:cs="Arial"/>
          <w:bCs/>
          <w:sz w:val="28"/>
          <w:szCs w:val="28"/>
        </w:rPr>
        <w:t>»</w:t>
      </w:r>
      <w:r w:rsidR="00E847E4">
        <w:rPr>
          <w:rFonts w:ascii="Arial" w:hAnsi="Arial" w:cs="Arial"/>
          <w:bCs/>
          <w:sz w:val="28"/>
          <w:szCs w:val="28"/>
        </w:rPr>
        <w:t>.</w:t>
      </w:r>
    </w:p>
    <w:p w14:paraId="16B80C56" w14:textId="77777777" w:rsidR="00B62204" w:rsidRDefault="00B62204" w:rsidP="00EC03E2">
      <w:pPr>
        <w:spacing w:after="0" w:line="480" w:lineRule="auto"/>
        <w:jc w:val="both"/>
        <w:rPr>
          <w:rFonts w:ascii="Arial" w:hAnsi="Arial" w:cs="Arial"/>
          <w:bCs/>
          <w:sz w:val="28"/>
          <w:szCs w:val="28"/>
        </w:rPr>
      </w:pPr>
    </w:p>
    <w:p w14:paraId="6D45D54B" w14:textId="18A261E9" w:rsidR="00B62204" w:rsidRDefault="00B62204" w:rsidP="00EC03E2">
      <w:pPr>
        <w:spacing w:after="0" w:line="480" w:lineRule="auto"/>
        <w:jc w:val="both"/>
        <w:rPr>
          <w:rFonts w:ascii="Arial" w:hAnsi="Arial" w:cs="Arial"/>
          <w:bCs/>
          <w:sz w:val="28"/>
          <w:szCs w:val="28"/>
        </w:rPr>
      </w:pPr>
      <w:r>
        <w:rPr>
          <w:rFonts w:ascii="Arial" w:hAnsi="Arial" w:cs="Arial"/>
          <w:bCs/>
          <w:sz w:val="28"/>
          <w:szCs w:val="28"/>
        </w:rPr>
        <w:t xml:space="preserve">    Μας φαίνεται ότι </w:t>
      </w:r>
      <w:r w:rsidR="00A773B0">
        <w:rPr>
          <w:rFonts w:ascii="Arial" w:hAnsi="Arial" w:cs="Arial"/>
          <w:bCs/>
          <w:sz w:val="28"/>
          <w:szCs w:val="28"/>
        </w:rPr>
        <w:t xml:space="preserve">η επιχειρηματολογία </w:t>
      </w:r>
      <w:proofErr w:type="spellStart"/>
      <w:r w:rsidR="00A773B0">
        <w:rPr>
          <w:rFonts w:ascii="Arial" w:hAnsi="Arial" w:cs="Arial"/>
          <w:bCs/>
          <w:sz w:val="28"/>
          <w:szCs w:val="28"/>
        </w:rPr>
        <w:t>εκ</w:t>
      </w:r>
      <w:r w:rsidR="007B0FA9">
        <w:rPr>
          <w:rFonts w:ascii="Arial" w:hAnsi="Arial" w:cs="Arial"/>
          <w:bCs/>
          <w:sz w:val="28"/>
          <w:szCs w:val="28"/>
        </w:rPr>
        <w:t>φεύ</w:t>
      </w:r>
      <w:r w:rsidR="00A773B0">
        <w:rPr>
          <w:rFonts w:ascii="Arial" w:hAnsi="Arial" w:cs="Arial"/>
          <w:bCs/>
          <w:sz w:val="28"/>
          <w:szCs w:val="28"/>
        </w:rPr>
        <w:t>γει</w:t>
      </w:r>
      <w:proofErr w:type="spellEnd"/>
      <w:r w:rsidR="008539DF">
        <w:rPr>
          <w:rFonts w:ascii="Arial" w:hAnsi="Arial" w:cs="Arial"/>
          <w:bCs/>
          <w:sz w:val="28"/>
          <w:szCs w:val="28"/>
        </w:rPr>
        <w:t xml:space="preserve"> του πραγματικού υπόβαθρου της Αίτησης</w:t>
      </w:r>
      <w:r w:rsidR="009F0ED4">
        <w:rPr>
          <w:rFonts w:ascii="Arial" w:hAnsi="Arial" w:cs="Arial"/>
          <w:bCs/>
          <w:sz w:val="28"/>
          <w:szCs w:val="28"/>
        </w:rPr>
        <w:t xml:space="preserve">, που περιλαμβάνει και τις </w:t>
      </w:r>
      <w:r w:rsidR="00E12099">
        <w:rPr>
          <w:rFonts w:ascii="Arial" w:hAnsi="Arial" w:cs="Arial"/>
          <w:bCs/>
          <w:sz w:val="28"/>
          <w:szCs w:val="28"/>
        </w:rPr>
        <w:t>διευκρινίσεις που έδωσε η Δικαστής</w:t>
      </w:r>
      <w:r w:rsidR="00A037CD">
        <w:rPr>
          <w:rFonts w:ascii="Arial" w:hAnsi="Arial" w:cs="Arial"/>
          <w:bCs/>
          <w:sz w:val="28"/>
          <w:szCs w:val="28"/>
        </w:rPr>
        <w:t xml:space="preserve"> και μεταφέρονται στην Αίτηση</w:t>
      </w:r>
      <w:r w:rsidR="0037095E">
        <w:rPr>
          <w:rFonts w:ascii="Arial" w:hAnsi="Arial" w:cs="Arial"/>
          <w:bCs/>
          <w:sz w:val="28"/>
          <w:szCs w:val="28"/>
        </w:rPr>
        <w:t xml:space="preserve"> χωρίς να αμφισβητούνται.</w:t>
      </w:r>
      <w:r w:rsidR="00E12099">
        <w:rPr>
          <w:rFonts w:ascii="Arial" w:hAnsi="Arial" w:cs="Arial"/>
          <w:bCs/>
          <w:sz w:val="28"/>
          <w:szCs w:val="28"/>
        </w:rPr>
        <w:t xml:space="preserve"> </w:t>
      </w:r>
      <w:r w:rsidR="001F4AD0">
        <w:rPr>
          <w:rFonts w:ascii="Arial" w:hAnsi="Arial" w:cs="Arial"/>
          <w:bCs/>
          <w:sz w:val="28"/>
          <w:szCs w:val="28"/>
        </w:rPr>
        <w:t xml:space="preserve">  Ο </w:t>
      </w:r>
      <w:r w:rsidR="001F4AD0">
        <w:rPr>
          <w:rFonts w:ascii="Arial" w:hAnsi="Arial" w:cs="Arial"/>
          <w:color w:val="000000"/>
          <w:kern w:val="0"/>
          <w:sz w:val="28"/>
          <w:szCs w:val="28"/>
          <w14:ligatures w14:val="none"/>
        </w:rPr>
        <w:t>μέσος εχέφρ</w:t>
      </w:r>
      <w:r w:rsidR="00AE09DF">
        <w:rPr>
          <w:rFonts w:ascii="Arial" w:hAnsi="Arial" w:cs="Arial"/>
          <w:color w:val="000000"/>
          <w:kern w:val="0"/>
          <w:sz w:val="28"/>
          <w:szCs w:val="28"/>
          <w14:ligatures w14:val="none"/>
        </w:rPr>
        <w:t>ων</w:t>
      </w:r>
      <w:r w:rsidR="001F4AD0">
        <w:rPr>
          <w:rFonts w:ascii="Arial" w:hAnsi="Arial" w:cs="Arial"/>
          <w:color w:val="000000"/>
          <w:kern w:val="0"/>
          <w:sz w:val="28"/>
          <w:szCs w:val="28"/>
          <w14:ligatures w14:val="none"/>
        </w:rPr>
        <w:t xml:space="preserve"> πολίτης</w:t>
      </w:r>
      <w:r w:rsidR="0045124F">
        <w:rPr>
          <w:rFonts w:ascii="Arial" w:hAnsi="Arial" w:cs="Arial"/>
          <w:color w:val="000000"/>
          <w:kern w:val="0"/>
          <w:sz w:val="28"/>
          <w:szCs w:val="28"/>
          <w14:ligatures w14:val="none"/>
        </w:rPr>
        <w:t>,</w:t>
      </w:r>
      <w:r w:rsidR="001F4AD0" w:rsidRPr="001F4AD0">
        <w:rPr>
          <w:rFonts w:ascii="Arial" w:hAnsi="Arial" w:cs="Arial"/>
          <w:color w:val="000000"/>
          <w:kern w:val="0"/>
          <w:sz w:val="28"/>
          <w:szCs w:val="28"/>
          <w14:ligatures w14:val="none"/>
        </w:rPr>
        <w:t xml:space="preserve"> </w:t>
      </w:r>
      <w:r w:rsidR="001F4AD0">
        <w:rPr>
          <w:rFonts w:ascii="Arial" w:hAnsi="Arial" w:cs="Arial"/>
          <w:color w:val="000000"/>
          <w:kern w:val="0"/>
          <w:sz w:val="28"/>
          <w:szCs w:val="28"/>
          <w14:ligatures w14:val="none"/>
        </w:rPr>
        <w:t xml:space="preserve">δίκαια σκεπτόμενος και πληροφορημένος παρατηρητής, γνωρίζει στην περίπτωση </w:t>
      </w:r>
      <w:r w:rsidR="00A4591D">
        <w:rPr>
          <w:rFonts w:ascii="Arial" w:hAnsi="Arial" w:cs="Arial"/>
          <w:color w:val="000000"/>
          <w:kern w:val="0"/>
          <w:sz w:val="28"/>
          <w:szCs w:val="28"/>
          <w14:ligatures w14:val="none"/>
        </w:rPr>
        <w:t>μας ότι η Δικαστής ουδεμία ανάμιξη είχε στην υπόθεση</w:t>
      </w:r>
      <w:r w:rsidR="000A0475">
        <w:rPr>
          <w:rFonts w:ascii="Arial" w:hAnsi="Arial" w:cs="Arial"/>
          <w:color w:val="000000"/>
          <w:kern w:val="0"/>
          <w:sz w:val="28"/>
          <w:szCs w:val="28"/>
          <w14:ligatures w14:val="none"/>
        </w:rPr>
        <w:t xml:space="preserve"> και θα κρίνει </w:t>
      </w:r>
      <w:r w:rsidR="0045124F">
        <w:rPr>
          <w:rFonts w:ascii="Arial" w:hAnsi="Arial" w:cs="Arial"/>
          <w:color w:val="000000"/>
          <w:kern w:val="0"/>
          <w:sz w:val="28"/>
          <w:szCs w:val="28"/>
          <w14:ligatures w14:val="none"/>
        </w:rPr>
        <w:t>με</w:t>
      </w:r>
      <w:r w:rsidR="000A0475">
        <w:rPr>
          <w:rFonts w:ascii="Arial" w:hAnsi="Arial" w:cs="Arial"/>
          <w:color w:val="000000"/>
          <w:kern w:val="0"/>
          <w:sz w:val="28"/>
          <w:szCs w:val="28"/>
          <w14:ligatures w14:val="none"/>
        </w:rPr>
        <w:t xml:space="preserve"> </w:t>
      </w:r>
      <w:r w:rsidR="00D31954">
        <w:rPr>
          <w:rFonts w:ascii="Arial" w:hAnsi="Arial" w:cs="Arial"/>
          <w:color w:val="000000"/>
          <w:kern w:val="0"/>
          <w:sz w:val="28"/>
          <w:szCs w:val="28"/>
          <w14:ligatures w14:val="none"/>
        </w:rPr>
        <w:t xml:space="preserve">αυτό </w:t>
      </w:r>
      <w:r w:rsidR="0045124F">
        <w:rPr>
          <w:rFonts w:ascii="Arial" w:hAnsi="Arial" w:cs="Arial"/>
          <w:color w:val="000000"/>
          <w:kern w:val="0"/>
          <w:sz w:val="28"/>
          <w:szCs w:val="28"/>
          <w14:ligatures w14:val="none"/>
        </w:rPr>
        <w:t>το</w:t>
      </w:r>
      <w:r w:rsidR="000A0475">
        <w:rPr>
          <w:rFonts w:ascii="Arial" w:hAnsi="Arial" w:cs="Arial"/>
          <w:color w:val="000000"/>
          <w:kern w:val="0"/>
          <w:sz w:val="28"/>
          <w:szCs w:val="28"/>
          <w14:ligatures w14:val="none"/>
        </w:rPr>
        <w:t xml:space="preserve"> δεδομέν</w:t>
      </w:r>
      <w:r w:rsidR="00D31954">
        <w:rPr>
          <w:rFonts w:ascii="Arial" w:hAnsi="Arial" w:cs="Arial"/>
          <w:color w:val="000000"/>
          <w:kern w:val="0"/>
          <w:sz w:val="28"/>
          <w:szCs w:val="28"/>
          <w14:ligatures w14:val="none"/>
        </w:rPr>
        <w:t xml:space="preserve">ο.  </w:t>
      </w:r>
      <w:r w:rsidR="00BF46B4">
        <w:rPr>
          <w:rFonts w:ascii="Arial" w:hAnsi="Arial" w:cs="Arial"/>
          <w:color w:val="000000"/>
          <w:kern w:val="0"/>
          <w:sz w:val="28"/>
          <w:szCs w:val="28"/>
          <w14:ligatures w14:val="none"/>
        </w:rPr>
        <w:t>Στην περίπτωση που θα είχε παραμείνει ανοικτό το ενδεχόμενο</w:t>
      </w:r>
      <w:r w:rsidR="009023E8">
        <w:rPr>
          <w:rFonts w:ascii="Arial" w:hAnsi="Arial" w:cs="Arial"/>
          <w:color w:val="000000"/>
          <w:kern w:val="0"/>
          <w:sz w:val="28"/>
          <w:szCs w:val="28"/>
          <w14:ligatures w14:val="none"/>
        </w:rPr>
        <w:t xml:space="preserve"> η Δικαστής να είχε τότε συζητήσει την υπόθεση με το συνάδελφο </w:t>
      </w:r>
      <w:r w:rsidR="00163FDC">
        <w:rPr>
          <w:rFonts w:ascii="Arial" w:hAnsi="Arial" w:cs="Arial"/>
          <w:color w:val="000000"/>
          <w:kern w:val="0"/>
          <w:sz w:val="28"/>
          <w:szCs w:val="28"/>
          <w14:ligatures w14:val="none"/>
        </w:rPr>
        <w:t xml:space="preserve">της, εάν αυτό υπονοείται τώρα, ή </w:t>
      </w:r>
      <w:r w:rsidR="00DD732B">
        <w:rPr>
          <w:rFonts w:ascii="Arial" w:hAnsi="Arial" w:cs="Arial"/>
          <w:color w:val="000000"/>
          <w:kern w:val="0"/>
          <w:sz w:val="28"/>
          <w:szCs w:val="28"/>
          <w14:ligatures w14:val="none"/>
        </w:rPr>
        <w:t>με</w:t>
      </w:r>
      <w:r w:rsidR="00163FDC">
        <w:rPr>
          <w:rFonts w:ascii="Arial" w:hAnsi="Arial" w:cs="Arial"/>
          <w:color w:val="000000"/>
          <w:kern w:val="0"/>
          <w:sz w:val="28"/>
          <w:szCs w:val="28"/>
          <w14:ligatures w14:val="none"/>
        </w:rPr>
        <w:t xml:space="preserve"> οιονδήποτε άλλο, τότε </w:t>
      </w:r>
      <w:r w:rsidR="00382C7C">
        <w:rPr>
          <w:rFonts w:ascii="Arial" w:hAnsi="Arial" w:cs="Arial"/>
          <w:color w:val="000000"/>
          <w:kern w:val="0"/>
          <w:sz w:val="28"/>
          <w:szCs w:val="28"/>
          <w14:ligatures w14:val="none"/>
        </w:rPr>
        <w:t>το ζήτημα της εξαίρεσης της θα κρινόταν σε διαφορετική βάση</w:t>
      </w:r>
      <w:r w:rsidR="00DC2294">
        <w:rPr>
          <w:rFonts w:ascii="Arial" w:hAnsi="Arial" w:cs="Arial"/>
          <w:color w:val="000000"/>
          <w:kern w:val="0"/>
          <w:sz w:val="28"/>
          <w:szCs w:val="28"/>
          <w14:ligatures w14:val="none"/>
        </w:rPr>
        <w:t>.</w:t>
      </w:r>
      <w:r w:rsidR="00B958DF">
        <w:rPr>
          <w:rFonts w:ascii="Arial" w:hAnsi="Arial" w:cs="Arial"/>
          <w:color w:val="000000"/>
          <w:kern w:val="0"/>
          <w:sz w:val="28"/>
          <w:szCs w:val="28"/>
          <w14:ligatures w14:val="none"/>
        </w:rPr>
        <w:t xml:space="preserve"> </w:t>
      </w:r>
      <w:r w:rsidR="00163FDC">
        <w:rPr>
          <w:rFonts w:ascii="Arial" w:hAnsi="Arial" w:cs="Arial"/>
          <w:color w:val="000000"/>
          <w:kern w:val="0"/>
          <w:sz w:val="28"/>
          <w:szCs w:val="28"/>
          <w14:ligatures w14:val="none"/>
        </w:rPr>
        <w:t xml:space="preserve"> </w:t>
      </w:r>
    </w:p>
    <w:p w14:paraId="446FC865" w14:textId="77777777" w:rsidR="0022053C" w:rsidRDefault="0022053C" w:rsidP="00EC03E2">
      <w:pPr>
        <w:spacing w:after="0" w:line="480" w:lineRule="auto"/>
        <w:jc w:val="both"/>
        <w:rPr>
          <w:rFonts w:ascii="Arial" w:hAnsi="Arial" w:cs="Arial"/>
          <w:bCs/>
          <w:sz w:val="28"/>
          <w:szCs w:val="28"/>
        </w:rPr>
      </w:pPr>
    </w:p>
    <w:p w14:paraId="430DB26F" w14:textId="2CE7A568" w:rsidR="00E04848" w:rsidRDefault="0022053C" w:rsidP="00EC03E2">
      <w:pPr>
        <w:spacing w:after="0" w:line="480" w:lineRule="auto"/>
        <w:jc w:val="both"/>
        <w:rPr>
          <w:rFonts w:ascii="Arial" w:hAnsi="Arial" w:cs="Arial"/>
          <w:bCs/>
          <w:kern w:val="0"/>
          <w:sz w:val="28"/>
          <w:szCs w:val="28"/>
          <w14:ligatures w14:val="none"/>
        </w:rPr>
      </w:pPr>
      <w:r>
        <w:rPr>
          <w:rFonts w:ascii="Arial" w:hAnsi="Arial" w:cs="Arial"/>
          <w:bCs/>
          <w:sz w:val="28"/>
          <w:szCs w:val="28"/>
        </w:rPr>
        <w:t xml:space="preserve">    </w:t>
      </w:r>
      <w:r w:rsidR="00A83E98">
        <w:rPr>
          <w:rFonts w:ascii="Arial" w:hAnsi="Arial" w:cs="Arial"/>
          <w:bCs/>
          <w:kern w:val="0"/>
          <w:sz w:val="28"/>
          <w:szCs w:val="28"/>
          <w14:ligatures w14:val="none"/>
        </w:rPr>
        <w:t xml:space="preserve">Καταλήγουμε ότι ούτε ο ένας, ούτε ο άλλος, αλλά ούτε και </w:t>
      </w:r>
      <w:r w:rsidR="00AC2436">
        <w:rPr>
          <w:rFonts w:ascii="Arial" w:hAnsi="Arial" w:cs="Arial"/>
          <w:bCs/>
          <w:kern w:val="0"/>
          <w:sz w:val="28"/>
          <w:szCs w:val="28"/>
          <w14:ligatures w14:val="none"/>
        </w:rPr>
        <w:t>οι δύο λόγοι μαζί</w:t>
      </w:r>
      <w:r w:rsidR="00804109">
        <w:rPr>
          <w:rFonts w:ascii="Arial" w:hAnsi="Arial" w:cs="Arial"/>
          <w:bCs/>
          <w:kern w:val="0"/>
          <w:sz w:val="28"/>
          <w:szCs w:val="28"/>
          <w14:ligatures w14:val="none"/>
        </w:rPr>
        <w:t xml:space="preserve">, </w:t>
      </w:r>
      <w:r w:rsidR="0070692C">
        <w:rPr>
          <w:rFonts w:ascii="Arial" w:hAnsi="Arial" w:cs="Arial"/>
          <w:bCs/>
          <w:kern w:val="0"/>
          <w:sz w:val="28"/>
          <w:szCs w:val="28"/>
          <w14:ligatures w14:val="none"/>
        </w:rPr>
        <w:t>«</w:t>
      </w:r>
      <w:r w:rsidR="004324E4" w:rsidRPr="0070692C">
        <w:rPr>
          <w:rFonts w:ascii="Arial" w:hAnsi="Arial" w:cs="Arial"/>
          <w:bCs/>
          <w:i/>
          <w:iCs/>
          <w:kern w:val="0"/>
          <w:sz w:val="28"/>
          <w:szCs w:val="28"/>
          <w14:ligatures w14:val="none"/>
        </w:rPr>
        <w:t>η σωρευτική τους ισχύ</w:t>
      </w:r>
      <w:r w:rsidR="0070692C">
        <w:rPr>
          <w:rFonts w:ascii="Arial" w:hAnsi="Arial" w:cs="Arial"/>
          <w:bCs/>
          <w:kern w:val="0"/>
          <w:sz w:val="28"/>
          <w:szCs w:val="28"/>
          <w14:ligatures w14:val="none"/>
        </w:rPr>
        <w:t>»</w:t>
      </w:r>
      <w:r w:rsidR="004324E4">
        <w:rPr>
          <w:rFonts w:ascii="Arial" w:hAnsi="Arial" w:cs="Arial"/>
          <w:bCs/>
          <w:kern w:val="0"/>
          <w:sz w:val="28"/>
          <w:szCs w:val="28"/>
          <w14:ligatures w14:val="none"/>
        </w:rPr>
        <w:t xml:space="preserve"> κατά την </w:t>
      </w:r>
      <w:proofErr w:type="spellStart"/>
      <w:r w:rsidR="004324E4">
        <w:rPr>
          <w:rFonts w:ascii="Arial" w:hAnsi="Arial" w:cs="Arial"/>
          <w:bCs/>
          <w:kern w:val="0"/>
          <w:sz w:val="28"/>
          <w:szCs w:val="28"/>
          <w14:ligatures w14:val="none"/>
        </w:rPr>
        <w:t>Αιτήτρια</w:t>
      </w:r>
      <w:proofErr w:type="spellEnd"/>
      <w:r w:rsidR="004324E4">
        <w:rPr>
          <w:rFonts w:ascii="Arial" w:hAnsi="Arial" w:cs="Arial"/>
          <w:bCs/>
          <w:kern w:val="0"/>
          <w:sz w:val="28"/>
          <w:szCs w:val="28"/>
          <w14:ligatures w14:val="none"/>
        </w:rPr>
        <w:t>,</w:t>
      </w:r>
      <w:r w:rsidR="00A83E98">
        <w:rPr>
          <w:rFonts w:ascii="Arial" w:hAnsi="Arial" w:cs="Arial"/>
          <w:bCs/>
          <w:kern w:val="0"/>
          <w:sz w:val="28"/>
          <w:szCs w:val="28"/>
          <w14:ligatures w14:val="none"/>
        </w:rPr>
        <w:t xml:space="preserve"> δικαιολογ</w:t>
      </w:r>
      <w:r w:rsidR="00AC2436">
        <w:rPr>
          <w:rFonts w:ascii="Arial" w:hAnsi="Arial" w:cs="Arial"/>
          <w:bCs/>
          <w:kern w:val="0"/>
          <w:sz w:val="28"/>
          <w:szCs w:val="28"/>
          <w14:ligatures w14:val="none"/>
        </w:rPr>
        <w:t>ούν</w:t>
      </w:r>
      <w:r w:rsidR="00203B66">
        <w:rPr>
          <w:rFonts w:ascii="Arial" w:hAnsi="Arial" w:cs="Arial"/>
          <w:bCs/>
          <w:kern w:val="0"/>
          <w:sz w:val="28"/>
          <w:szCs w:val="28"/>
          <w14:ligatures w14:val="none"/>
        </w:rPr>
        <w:t>, στις περιστάσεις της υπόθεσης</w:t>
      </w:r>
      <w:r w:rsidR="00BC2519">
        <w:rPr>
          <w:rFonts w:ascii="Arial" w:hAnsi="Arial" w:cs="Arial"/>
          <w:bCs/>
          <w:kern w:val="0"/>
          <w:sz w:val="28"/>
          <w:szCs w:val="28"/>
          <w14:ligatures w14:val="none"/>
        </w:rPr>
        <w:t>,</w:t>
      </w:r>
      <w:r w:rsidR="00A83E98">
        <w:rPr>
          <w:rFonts w:ascii="Arial" w:hAnsi="Arial" w:cs="Arial"/>
          <w:bCs/>
          <w:kern w:val="0"/>
          <w:sz w:val="28"/>
          <w:szCs w:val="28"/>
          <w14:ligatures w14:val="none"/>
        </w:rPr>
        <w:t xml:space="preserve"> την εξαίρεση της Δικαστού από την </w:t>
      </w:r>
      <w:r w:rsidR="00BC2519">
        <w:rPr>
          <w:rFonts w:ascii="Arial" w:hAnsi="Arial" w:cs="Arial"/>
          <w:bCs/>
          <w:kern w:val="0"/>
          <w:sz w:val="28"/>
          <w:szCs w:val="28"/>
          <w14:ligatures w14:val="none"/>
        </w:rPr>
        <w:t xml:space="preserve">εκδίκαση </w:t>
      </w:r>
      <w:r w:rsidR="0052287A">
        <w:rPr>
          <w:rFonts w:ascii="Arial" w:hAnsi="Arial" w:cs="Arial"/>
          <w:bCs/>
          <w:kern w:val="0"/>
          <w:sz w:val="28"/>
          <w:szCs w:val="28"/>
          <w14:ligatures w14:val="none"/>
        </w:rPr>
        <w:t>της</w:t>
      </w:r>
      <w:r w:rsidR="00A83E98">
        <w:rPr>
          <w:rFonts w:ascii="Arial" w:hAnsi="Arial" w:cs="Arial"/>
          <w:bCs/>
          <w:kern w:val="0"/>
          <w:sz w:val="28"/>
          <w:szCs w:val="28"/>
          <w14:ligatures w14:val="none"/>
        </w:rPr>
        <w:t xml:space="preserve">.  </w:t>
      </w:r>
    </w:p>
    <w:p w14:paraId="0CA966B9" w14:textId="77777777" w:rsidR="00A83E98" w:rsidRDefault="00A83E98" w:rsidP="00EC03E2">
      <w:pPr>
        <w:spacing w:after="0" w:line="480" w:lineRule="auto"/>
        <w:jc w:val="both"/>
        <w:rPr>
          <w:rFonts w:ascii="Arial" w:hAnsi="Arial" w:cs="Arial"/>
          <w:bCs/>
          <w:sz w:val="28"/>
          <w:szCs w:val="28"/>
        </w:rPr>
      </w:pPr>
    </w:p>
    <w:p w14:paraId="2837E7E5" w14:textId="376019B7" w:rsidR="00114EAA" w:rsidRDefault="00E04848" w:rsidP="00EC03E2">
      <w:pPr>
        <w:spacing w:after="0" w:line="480" w:lineRule="auto"/>
        <w:jc w:val="both"/>
        <w:rPr>
          <w:rFonts w:ascii="Arial" w:hAnsi="Arial" w:cs="Arial"/>
          <w:sz w:val="28"/>
          <w:szCs w:val="28"/>
        </w:rPr>
      </w:pPr>
      <w:r>
        <w:rPr>
          <w:rFonts w:ascii="Arial" w:hAnsi="Arial" w:cs="Arial"/>
          <w:bCs/>
          <w:sz w:val="28"/>
          <w:szCs w:val="28"/>
        </w:rPr>
        <w:t xml:space="preserve">    </w:t>
      </w:r>
      <w:r w:rsidR="0060465C">
        <w:rPr>
          <w:rFonts w:ascii="Arial" w:hAnsi="Arial" w:cs="Arial"/>
          <w:bCs/>
          <w:sz w:val="28"/>
          <w:szCs w:val="28"/>
        </w:rPr>
        <w:t>Τελειώνουμε με την υπόμνηση στη</w:t>
      </w:r>
      <w:r w:rsidR="00114EAA">
        <w:rPr>
          <w:rFonts w:ascii="Arial" w:hAnsi="Arial" w:cs="Arial"/>
          <w:bCs/>
          <w:sz w:val="28"/>
          <w:szCs w:val="28"/>
        </w:rPr>
        <w:t xml:space="preserve"> </w:t>
      </w:r>
      <w:r w:rsidR="00114EAA">
        <w:rPr>
          <w:rFonts w:ascii="Arial" w:hAnsi="Arial" w:cs="Arial"/>
          <w:b/>
          <w:i/>
          <w:iCs/>
          <w:sz w:val="28"/>
          <w:szCs w:val="28"/>
        </w:rPr>
        <w:t>Μιχαηλίδης</w:t>
      </w:r>
      <w:r w:rsidR="00114EAA">
        <w:rPr>
          <w:rFonts w:ascii="Arial" w:hAnsi="Arial" w:cs="Arial"/>
          <w:bCs/>
          <w:sz w:val="28"/>
          <w:szCs w:val="28"/>
        </w:rPr>
        <w:t xml:space="preserve">, ότι </w:t>
      </w:r>
      <w:r w:rsidR="00114EAA">
        <w:rPr>
          <w:rFonts w:ascii="Arial" w:hAnsi="Arial" w:cs="Arial"/>
          <w:sz w:val="28"/>
          <w:szCs w:val="28"/>
        </w:rPr>
        <w:t xml:space="preserve">η εγρήγορση για διασφάλιση των δικαιωμάτων ενός διαδίκου και η </w:t>
      </w:r>
      <w:r w:rsidR="00114EAA">
        <w:rPr>
          <w:rFonts w:ascii="Arial" w:hAnsi="Arial" w:cs="Arial"/>
          <w:sz w:val="28"/>
          <w:szCs w:val="28"/>
        </w:rPr>
        <w:lastRenderedPageBreak/>
        <w:t xml:space="preserve">αδιαμφισβήτητη ανάγκη για διαφάνεια στην απονομή της δικαιοσύνης δεν είναι επιτρεπτό να οδηγήσουν το δικαστή σε αβασάνιστη ή, εν πάση </w:t>
      </w:r>
      <w:proofErr w:type="spellStart"/>
      <w:r w:rsidR="00114EAA">
        <w:rPr>
          <w:rFonts w:ascii="Arial" w:hAnsi="Arial" w:cs="Arial"/>
          <w:sz w:val="28"/>
          <w:szCs w:val="28"/>
        </w:rPr>
        <w:t>περιπτώσει</w:t>
      </w:r>
      <w:proofErr w:type="spellEnd"/>
      <w:r w:rsidR="00114EAA">
        <w:rPr>
          <w:rFonts w:ascii="Arial" w:hAnsi="Arial" w:cs="Arial"/>
          <w:sz w:val="28"/>
          <w:szCs w:val="28"/>
        </w:rPr>
        <w:t>, αδικαιολόγητη παραίτηση από το καθήκον του να εκδικάσει την υπόθεση που του αναλόγισε και σε αναγνώριση δικαιώματος ενός διαδίκου να επιλέγει το δικαστή που θα τον δικάσει, κάτι που χαρακτηρίστηκε ως συνέπεια ολέθρια για το σύστημα απονομής της δικαιοσύνης.</w:t>
      </w:r>
    </w:p>
    <w:p w14:paraId="4AFC6D45" w14:textId="77777777" w:rsidR="00114EAA" w:rsidRDefault="00114EAA" w:rsidP="00E335FF">
      <w:pPr>
        <w:spacing w:after="0" w:line="480" w:lineRule="auto"/>
        <w:jc w:val="both"/>
        <w:rPr>
          <w:rFonts w:ascii="Arial" w:hAnsi="Arial" w:cs="Arial"/>
          <w:bCs/>
          <w:sz w:val="28"/>
          <w:szCs w:val="28"/>
        </w:rPr>
      </w:pPr>
    </w:p>
    <w:p w14:paraId="3F185564" w14:textId="74800A0E" w:rsidR="00724B74" w:rsidRDefault="00114EAA" w:rsidP="00114EAA">
      <w:pPr>
        <w:spacing w:after="0" w:line="480" w:lineRule="auto"/>
        <w:ind w:firstLine="270"/>
        <w:jc w:val="both"/>
        <w:rPr>
          <w:rFonts w:ascii="Arial" w:hAnsi="Arial" w:cs="Arial"/>
          <w:bCs/>
          <w:sz w:val="28"/>
          <w:szCs w:val="28"/>
        </w:rPr>
      </w:pPr>
      <w:r>
        <w:rPr>
          <w:rFonts w:ascii="Arial" w:hAnsi="Arial" w:cs="Arial"/>
          <w:bCs/>
          <w:sz w:val="28"/>
          <w:szCs w:val="28"/>
        </w:rPr>
        <w:t>Η Αίτηση απορρίπτεται.</w:t>
      </w:r>
    </w:p>
    <w:p w14:paraId="6B3CE3CF" w14:textId="77777777" w:rsidR="005C0D2B" w:rsidRDefault="005C0D2B" w:rsidP="00114EAA">
      <w:pPr>
        <w:spacing w:after="0" w:line="480" w:lineRule="auto"/>
        <w:ind w:firstLine="270"/>
        <w:jc w:val="both"/>
        <w:rPr>
          <w:rFonts w:ascii="Arial" w:hAnsi="Arial" w:cs="Arial"/>
          <w:bCs/>
          <w:sz w:val="28"/>
          <w:szCs w:val="28"/>
        </w:rPr>
      </w:pPr>
    </w:p>
    <w:p w14:paraId="02C1336F" w14:textId="70BBC9C6" w:rsidR="00724B74" w:rsidRDefault="002555A1" w:rsidP="00114EAA">
      <w:pPr>
        <w:spacing w:after="0" w:line="480" w:lineRule="auto"/>
        <w:ind w:firstLine="270"/>
        <w:jc w:val="both"/>
        <w:rPr>
          <w:rFonts w:ascii="Arial" w:hAnsi="Arial" w:cs="Arial"/>
          <w:bCs/>
          <w:sz w:val="28"/>
          <w:szCs w:val="28"/>
        </w:rPr>
      </w:pPr>
      <w:r>
        <w:rPr>
          <w:rFonts w:ascii="Arial" w:hAnsi="Arial" w:cs="Arial"/>
          <w:bCs/>
          <w:sz w:val="28"/>
          <w:szCs w:val="28"/>
        </w:rPr>
        <w:t>€</w:t>
      </w:r>
      <w:r w:rsidR="006B49B9">
        <w:rPr>
          <w:rFonts w:ascii="Arial" w:hAnsi="Arial" w:cs="Arial"/>
          <w:bCs/>
          <w:sz w:val="28"/>
          <w:szCs w:val="28"/>
        </w:rPr>
        <w:t>1.500</w:t>
      </w:r>
      <w:r>
        <w:rPr>
          <w:rFonts w:ascii="Arial" w:hAnsi="Arial" w:cs="Arial"/>
          <w:bCs/>
          <w:sz w:val="28"/>
          <w:szCs w:val="28"/>
        </w:rPr>
        <w:t xml:space="preserve"> έξοδα της Αίτησης, πλέον Φ.Π.Α. αν υπάρχει, επιδικάζονται υπέρ </w:t>
      </w:r>
      <w:r w:rsidR="00587DE7">
        <w:rPr>
          <w:rFonts w:ascii="Arial" w:hAnsi="Arial" w:cs="Arial"/>
          <w:bCs/>
          <w:sz w:val="28"/>
          <w:szCs w:val="28"/>
        </w:rPr>
        <w:t xml:space="preserve">των Καθ’ ων η Αίτηση και </w:t>
      </w:r>
      <w:r w:rsidR="000B0C42">
        <w:rPr>
          <w:rFonts w:ascii="Arial" w:hAnsi="Arial" w:cs="Arial"/>
          <w:bCs/>
          <w:sz w:val="28"/>
          <w:szCs w:val="28"/>
        </w:rPr>
        <w:t xml:space="preserve">εναντίον </w:t>
      </w:r>
      <w:r w:rsidR="00E238BB">
        <w:rPr>
          <w:rFonts w:ascii="Arial" w:hAnsi="Arial" w:cs="Arial"/>
          <w:bCs/>
          <w:sz w:val="28"/>
          <w:szCs w:val="28"/>
        </w:rPr>
        <w:t xml:space="preserve">της </w:t>
      </w:r>
      <w:proofErr w:type="spellStart"/>
      <w:r w:rsidR="00E238BB">
        <w:rPr>
          <w:rFonts w:ascii="Arial" w:hAnsi="Arial" w:cs="Arial"/>
          <w:bCs/>
          <w:sz w:val="28"/>
          <w:szCs w:val="28"/>
        </w:rPr>
        <w:t>Αιτήτριας</w:t>
      </w:r>
      <w:proofErr w:type="spellEnd"/>
      <w:r w:rsidR="00E238BB">
        <w:rPr>
          <w:rFonts w:ascii="Arial" w:hAnsi="Arial" w:cs="Arial"/>
          <w:bCs/>
          <w:sz w:val="28"/>
          <w:szCs w:val="28"/>
        </w:rPr>
        <w:t>.</w:t>
      </w:r>
    </w:p>
    <w:p w14:paraId="6BB73821" w14:textId="77777777" w:rsidR="00BC2519" w:rsidRDefault="00BC2519" w:rsidP="0052287A">
      <w:pPr>
        <w:spacing w:after="0" w:line="480" w:lineRule="auto"/>
        <w:jc w:val="both"/>
        <w:rPr>
          <w:rFonts w:ascii="Arial" w:hAnsi="Arial" w:cs="Arial"/>
          <w:bCs/>
          <w:sz w:val="28"/>
          <w:szCs w:val="28"/>
        </w:rPr>
      </w:pPr>
    </w:p>
    <w:p w14:paraId="349386C8" w14:textId="77777777" w:rsidR="00BC2519" w:rsidRDefault="00BC2519" w:rsidP="00114EAA">
      <w:pPr>
        <w:spacing w:after="0" w:line="480" w:lineRule="auto"/>
        <w:ind w:firstLine="270"/>
        <w:jc w:val="both"/>
        <w:rPr>
          <w:rFonts w:ascii="Arial" w:hAnsi="Arial" w:cs="Arial"/>
          <w:bCs/>
          <w:sz w:val="28"/>
          <w:szCs w:val="28"/>
        </w:rPr>
      </w:pPr>
    </w:p>
    <w:p w14:paraId="28D29301" w14:textId="77777777" w:rsidR="001517EE" w:rsidRDefault="001517EE" w:rsidP="001517EE">
      <w:pPr>
        <w:spacing w:after="0" w:line="480" w:lineRule="auto"/>
        <w:ind w:firstLine="270"/>
        <w:jc w:val="both"/>
        <w:rPr>
          <w:rFonts w:ascii="Arial" w:hAnsi="Arial" w:cs="Arial"/>
          <w:b/>
          <w:sz w:val="28"/>
          <w:szCs w:val="28"/>
        </w:rPr>
      </w:pPr>
    </w:p>
    <w:p w14:paraId="315E5359" w14:textId="77777777" w:rsidR="001517EE" w:rsidRDefault="001517EE" w:rsidP="001517EE">
      <w:pPr>
        <w:spacing w:after="0" w:line="480" w:lineRule="auto"/>
        <w:ind w:left="3600" w:firstLine="720"/>
        <w:jc w:val="both"/>
        <w:rPr>
          <w:rFonts w:ascii="Arial" w:hAnsi="Arial" w:cs="Arial"/>
          <w:sz w:val="28"/>
          <w:szCs w:val="28"/>
        </w:rPr>
      </w:pPr>
      <w:r>
        <w:rPr>
          <w:rFonts w:ascii="Arial" w:hAnsi="Arial" w:cs="Arial"/>
          <w:sz w:val="28"/>
          <w:szCs w:val="28"/>
        </w:rPr>
        <w:t xml:space="preserve">Χ. </w:t>
      </w:r>
      <w:proofErr w:type="spellStart"/>
      <w:r>
        <w:rPr>
          <w:rFonts w:ascii="Arial" w:hAnsi="Arial" w:cs="Arial"/>
          <w:sz w:val="28"/>
          <w:szCs w:val="28"/>
        </w:rPr>
        <w:t>Μαλαχτός</w:t>
      </w:r>
      <w:proofErr w:type="spellEnd"/>
      <w:r>
        <w:rPr>
          <w:rFonts w:ascii="Arial" w:hAnsi="Arial" w:cs="Arial"/>
          <w:sz w:val="28"/>
          <w:szCs w:val="28"/>
        </w:rPr>
        <w:t>, Δ.</w:t>
      </w:r>
    </w:p>
    <w:p w14:paraId="0AB049D6" w14:textId="77777777" w:rsidR="001517EE" w:rsidRDefault="001517EE" w:rsidP="001517EE">
      <w:pPr>
        <w:spacing w:after="0" w:line="480" w:lineRule="auto"/>
        <w:jc w:val="both"/>
        <w:rPr>
          <w:rFonts w:ascii="Arial" w:hAnsi="Arial" w:cs="Arial"/>
          <w:sz w:val="28"/>
          <w:szCs w:val="28"/>
        </w:rPr>
      </w:pPr>
    </w:p>
    <w:p w14:paraId="280D5BAE" w14:textId="77777777" w:rsidR="001517EE" w:rsidRDefault="001517EE" w:rsidP="001517EE">
      <w:pPr>
        <w:spacing w:after="0" w:line="480" w:lineRule="auto"/>
        <w:jc w:val="both"/>
        <w:rPr>
          <w:rFonts w:ascii="Arial" w:hAnsi="Arial" w:cs="Arial"/>
          <w:bCs/>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Ι. Ιωαννίδης, Δ.    </w:t>
      </w:r>
      <w:r>
        <w:rPr>
          <w:rFonts w:ascii="Arial" w:hAnsi="Arial" w:cs="Arial"/>
          <w:bCs/>
          <w:sz w:val="28"/>
          <w:szCs w:val="28"/>
        </w:rPr>
        <w:t xml:space="preserve">    </w:t>
      </w:r>
    </w:p>
    <w:p w14:paraId="2382D9E2" w14:textId="77777777" w:rsidR="001517EE" w:rsidRDefault="001517EE" w:rsidP="001517EE">
      <w:pPr>
        <w:spacing w:after="0" w:line="480" w:lineRule="auto"/>
        <w:jc w:val="both"/>
        <w:rPr>
          <w:rFonts w:ascii="Arial" w:hAnsi="Arial" w:cs="Arial"/>
          <w:bCs/>
          <w:sz w:val="28"/>
          <w:szCs w:val="28"/>
        </w:rPr>
      </w:pPr>
    </w:p>
    <w:p w14:paraId="1E46A1EC" w14:textId="2FE20CA4" w:rsidR="001517EE" w:rsidRPr="00061EE8" w:rsidRDefault="001517EE" w:rsidP="00E335FF">
      <w:pPr>
        <w:spacing w:after="0" w:line="480" w:lineRule="auto"/>
        <w:jc w:val="both"/>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 xml:space="preserve">Ε. </w:t>
      </w:r>
      <w:proofErr w:type="spellStart"/>
      <w:r>
        <w:rPr>
          <w:rFonts w:ascii="Arial" w:hAnsi="Arial" w:cs="Arial"/>
          <w:bCs/>
          <w:sz w:val="28"/>
          <w:szCs w:val="28"/>
        </w:rPr>
        <w:t>Εφραίμ</w:t>
      </w:r>
      <w:proofErr w:type="spellEnd"/>
      <w:r>
        <w:rPr>
          <w:rFonts w:ascii="Arial" w:hAnsi="Arial" w:cs="Arial"/>
          <w:bCs/>
          <w:sz w:val="28"/>
          <w:szCs w:val="28"/>
        </w:rPr>
        <w:t>, Δ.</w:t>
      </w:r>
    </w:p>
    <w:sectPr w:rsidR="001517EE" w:rsidRPr="00061EE8" w:rsidSect="001554AD">
      <w:headerReference w:type="default" r:id="rId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1751B" w14:textId="77777777" w:rsidR="00A91F37" w:rsidRDefault="00A91F37" w:rsidP="003D17A1">
      <w:pPr>
        <w:spacing w:after="0" w:line="240" w:lineRule="auto"/>
      </w:pPr>
      <w:r>
        <w:separator/>
      </w:r>
    </w:p>
  </w:endnote>
  <w:endnote w:type="continuationSeparator" w:id="0">
    <w:p w14:paraId="03888C15" w14:textId="77777777" w:rsidR="00A91F37" w:rsidRDefault="00A91F37" w:rsidP="003D1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43F2B" w14:textId="77777777" w:rsidR="00A91F37" w:rsidRDefault="00A91F37" w:rsidP="003D17A1">
      <w:pPr>
        <w:spacing w:after="0" w:line="240" w:lineRule="auto"/>
      </w:pPr>
      <w:r>
        <w:separator/>
      </w:r>
    </w:p>
  </w:footnote>
  <w:footnote w:type="continuationSeparator" w:id="0">
    <w:p w14:paraId="60895FFA" w14:textId="77777777" w:rsidR="00A91F37" w:rsidRDefault="00A91F37" w:rsidP="003D1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504594"/>
      <w:docPartObj>
        <w:docPartGallery w:val="Page Numbers (Top of Page)"/>
        <w:docPartUnique/>
      </w:docPartObj>
    </w:sdtPr>
    <w:sdtEndPr>
      <w:rPr>
        <w:noProof/>
      </w:rPr>
    </w:sdtEndPr>
    <w:sdtContent>
      <w:p w14:paraId="5CF46202" w14:textId="2B199C49" w:rsidR="003D17A1" w:rsidRDefault="003D17A1">
        <w:pPr>
          <w:pStyle w:val="Header"/>
          <w:jc w:val="center"/>
        </w:pPr>
        <w:r>
          <w:fldChar w:fldCharType="begin"/>
        </w:r>
        <w:r>
          <w:instrText xml:space="preserve"> PAGE   \* MERGEFORMAT </w:instrText>
        </w:r>
        <w:r>
          <w:fldChar w:fldCharType="separate"/>
        </w:r>
        <w:r w:rsidR="00CD3A52">
          <w:rPr>
            <w:noProof/>
          </w:rPr>
          <w:t>2</w:t>
        </w:r>
        <w:r>
          <w:rPr>
            <w:noProof/>
          </w:rPr>
          <w:fldChar w:fldCharType="end"/>
        </w:r>
      </w:p>
    </w:sdtContent>
  </w:sdt>
  <w:p w14:paraId="5D0F59B6" w14:textId="77777777" w:rsidR="003D17A1" w:rsidRDefault="003D17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65F"/>
    <w:rsid w:val="00040174"/>
    <w:rsid w:val="000553F7"/>
    <w:rsid w:val="00061EE8"/>
    <w:rsid w:val="000928F9"/>
    <w:rsid w:val="0009321C"/>
    <w:rsid w:val="000A0475"/>
    <w:rsid w:val="000A4018"/>
    <w:rsid w:val="000A52F3"/>
    <w:rsid w:val="000B0C42"/>
    <w:rsid w:val="00100598"/>
    <w:rsid w:val="0010592A"/>
    <w:rsid w:val="00114EAA"/>
    <w:rsid w:val="00115417"/>
    <w:rsid w:val="001251F9"/>
    <w:rsid w:val="001517EE"/>
    <w:rsid w:val="001554AD"/>
    <w:rsid w:val="0015557D"/>
    <w:rsid w:val="00163FDC"/>
    <w:rsid w:val="00165BB4"/>
    <w:rsid w:val="001F4AD0"/>
    <w:rsid w:val="001F6081"/>
    <w:rsid w:val="00203B66"/>
    <w:rsid w:val="0022053C"/>
    <w:rsid w:val="00245B0A"/>
    <w:rsid w:val="002555A1"/>
    <w:rsid w:val="002B330F"/>
    <w:rsid w:val="002D03C0"/>
    <w:rsid w:val="002D0C0E"/>
    <w:rsid w:val="00310389"/>
    <w:rsid w:val="003338FF"/>
    <w:rsid w:val="00334389"/>
    <w:rsid w:val="0033460F"/>
    <w:rsid w:val="0033526C"/>
    <w:rsid w:val="00335D46"/>
    <w:rsid w:val="0037095E"/>
    <w:rsid w:val="003709E5"/>
    <w:rsid w:val="00382C7C"/>
    <w:rsid w:val="003A70D5"/>
    <w:rsid w:val="003D17A1"/>
    <w:rsid w:val="00427A34"/>
    <w:rsid w:val="004300C2"/>
    <w:rsid w:val="004324E4"/>
    <w:rsid w:val="00445AE6"/>
    <w:rsid w:val="0045124F"/>
    <w:rsid w:val="00457189"/>
    <w:rsid w:val="00486AAF"/>
    <w:rsid w:val="00487331"/>
    <w:rsid w:val="00516CD1"/>
    <w:rsid w:val="0052287A"/>
    <w:rsid w:val="00536F5C"/>
    <w:rsid w:val="00571551"/>
    <w:rsid w:val="0057551E"/>
    <w:rsid w:val="00583ADE"/>
    <w:rsid w:val="00587DE7"/>
    <w:rsid w:val="005A0849"/>
    <w:rsid w:val="005B0BF9"/>
    <w:rsid w:val="005C0D2B"/>
    <w:rsid w:val="005D0A16"/>
    <w:rsid w:val="005E43E6"/>
    <w:rsid w:val="005E7AF1"/>
    <w:rsid w:val="005F36C7"/>
    <w:rsid w:val="005F550C"/>
    <w:rsid w:val="0060465C"/>
    <w:rsid w:val="00663222"/>
    <w:rsid w:val="00672238"/>
    <w:rsid w:val="006906F8"/>
    <w:rsid w:val="00692084"/>
    <w:rsid w:val="006B49B9"/>
    <w:rsid w:val="006D244A"/>
    <w:rsid w:val="006F3B52"/>
    <w:rsid w:val="006F46A1"/>
    <w:rsid w:val="0070692C"/>
    <w:rsid w:val="00724B74"/>
    <w:rsid w:val="00751E41"/>
    <w:rsid w:val="0075562C"/>
    <w:rsid w:val="007635E1"/>
    <w:rsid w:val="00773D76"/>
    <w:rsid w:val="007921EE"/>
    <w:rsid w:val="007B0FA9"/>
    <w:rsid w:val="007B4E90"/>
    <w:rsid w:val="007D796E"/>
    <w:rsid w:val="00804109"/>
    <w:rsid w:val="0082042D"/>
    <w:rsid w:val="00830665"/>
    <w:rsid w:val="008521C9"/>
    <w:rsid w:val="008539DF"/>
    <w:rsid w:val="00854669"/>
    <w:rsid w:val="00855237"/>
    <w:rsid w:val="008A467B"/>
    <w:rsid w:val="008C7DFF"/>
    <w:rsid w:val="008D5905"/>
    <w:rsid w:val="008E472E"/>
    <w:rsid w:val="008F5043"/>
    <w:rsid w:val="008F6F80"/>
    <w:rsid w:val="009023E8"/>
    <w:rsid w:val="00911F1B"/>
    <w:rsid w:val="009866F9"/>
    <w:rsid w:val="009B3ECB"/>
    <w:rsid w:val="009F0ED4"/>
    <w:rsid w:val="00A037CD"/>
    <w:rsid w:val="00A2787D"/>
    <w:rsid w:val="00A36635"/>
    <w:rsid w:val="00A4591D"/>
    <w:rsid w:val="00A773B0"/>
    <w:rsid w:val="00A83E98"/>
    <w:rsid w:val="00A8465F"/>
    <w:rsid w:val="00A91F37"/>
    <w:rsid w:val="00AC2436"/>
    <w:rsid w:val="00AD25D5"/>
    <w:rsid w:val="00AD3381"/>
    <w:rsid w:val="00AE0705"/>
    <w:rsid w:val="00AE09DF"/>
    <w:rsid w:val="00AE257E"/>
    <w:rsid w:val="00AF0751"/>
    <w:rsid w:val="00B10CB6"/>
    <w:rsid w:val="00B11475"/>
    <w:rsid w:val="00B3400D"/>
    <w:rsid w:val="00B62204"/>
    <w:rsid w:val="00B9559F"/>
    <w:rsid w:val="00B958DF"/>
    <w:rsid w:val="00BA13F6"/>
    <w:rsid w:val="00BA22FA"/>
    <w:rsid w:val="00BB0F57"/>
    <w:rsid w:val="00BC2519"/>
    <w:rsid w:val="00BD3C64"/>
    <w:rsid w:val="00BE4D5B"/>
    <w:rsid w:val="00BF46B4"/>
    <w:rsid w:val="00C109A2"/>
    <w:rsid w:val="00CD3A52"/>
    <w:rsid w:val="00CE3F8C"/>
    <w:rsid w:val="00D07A9D"/>
    <w:rsid w:val="00D30319"/>
    <w:rsid w:val="00D31954"/>
    <w:rsid w:val="00D4132D"/>
    <w:rsid w:val="00D72718"/>
    <w:rsid w:val="00D806BF"/>
    <w:rsid w:val="00DB6E0C"/>
    <w:rsid w:val="00DC2294"/>
    <w:rsid w:val="00DD6067"/>
    <w:rsid w:val="00DD732B"/>
    <w:rsid w:val="00DF268D"/>
    <w:rsid w:val="00DF7BD7"/>
    <w:rsid w:val="00E04848"/>
    <w:rsid w:val="00E12099"/>
    <w:rsid w:val="00E23344"/>
    <w:rsid w:val="00E238BB"/>
    <w:rsid w:val="00E335FF"/>
    <w:rsid w:val="00E60849"/>
    <w:rsid w:val="00E75BDF"/>
    <w:rsid w:val="00E847E4"/>
    <w:rsid w:val="00EB561D"/>
    <w:rsid w:val="00EC03E2"/>
    <w:rsid w:val="00EC2FB3"/>
    <w:rsid w:val="00EC60EE"/>
    <w:rsid w:val="00ED528C"/>
    <w:rsid w:val="00EF56BE"/>
    <w:rsid w:val="00F015F0"/>
    <w:rsid w:val="00F10167"/>
    <w:rsid w:val="00F45955"/>
    <w:rsid w:val="00F7029D"/>
    <w:rsid w:val="00FA5130"/>
    <w:rsid w:val="00FE32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FB1D"/>
  <w15:chartTrackingRefBased/>
  <w15:docId w15:val="{335FEAE2-3A5B-4369-A1E5-5D7A2EE4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EE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7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D17A1"/>
  </w:style>
  <w:style w:type="paragraph" w:styleId="Footer">
    <w:name w:val="footer"/>
    <w:basedOn w:val="Normal"/>
    <w:link w:val="FooterChar"/>
    <w:uiPriority w:val="99"/>
    <w:unhideWhenUsed/>
    <w:rsid w:val="003D17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D17A1"/>
  </w:style>
  <w:style w:type="paragraph" w:styleId="BodyText">
    <w:name w:val="Body Text"/>
    <w:basedOn w:val="Normal"/>
    <w:link w:val="BodyTextChar"/>
    <w:semiHidden/>
    <w:unhideWhenUsed/>
    <w:qFormat/>
    <w:rsid w:val="00114EAA"/>
    <w:pPr>
      <w:widowControl w:val="0"/>
      <w:shd w:val="clear" w:color="auto" w:fill="FFFFFF"/>
      <w:spacing w:after="360" w:line="340" w:lineRule="auto"/>
      <w:ind w:firstLine="20"/>
    </w:pPr>
    <w:rPr>
      <w:rFonts w:ascii="Arial" w:eastAsia="Arial" w:hAnsi="Arial" w:cs="Arial"/>
      <w:kern w:val="0"/>
      <w:sz w:val="26"/>
      <w:szCs w:val="26"/>
      <w:lang w:val="en-US"/>
      <w14:ligatures w14:val="none"/>
    </w:rPr>
  </w:style>
  <w:style w:type="character" w:customStyle="1" w:styleId="BodyTextChar">
    <w:name w:val="Body Text Char"/>
    <w:basedOn w:val="DefaultParagraphFont"/>
    <w:link w:val="BodyText"/>
    <w:semiHidden/>
    <w:rsid w:val="00114EAA"/>
    <w:rPr>
      <w:rFonts w:ascii="Arial" w:eastAsia="Arial" w:hAnsi="Arial" w:cs="Arial"/>
      <w:kern w:val="0"/>
      <w:sz w:val="26"/>
      <w:szCs w:val="26"/>
      <w:shd w:val="clear" w:color="auto" w:fill="FFFFFF"/>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97876">
      <w:bodyDiv w:val="1"/>
      <w:marLeft w:val="0"/>
      <w:marRight w:val="0"/>
      <w:marTop w:val="0"/>
      <w:marBottom w:val="0"/>
      <w:divBdr>
        <w:top w:val="none" w:sz="0" w:space="0" w:color="auto"/>
        <w:left w:val="none" w:sz="0" w:space="0" w:color="auto"/>
        <w:bottom w:val="none" w:sz="0" w:space="0" w:color="auto"/>
        <w:right w:val="none" w:sz="0" w:space="0" w:color="auto"/>
      </w:divBdr>
    </w:div>
    <w:div w:id="671493639">
      <w:bodyDiv w:val="1"/>
      <w:marLeft w:val="0"/>
      <w:marRight w:val="0"/>
      <w:marTop w:val="0"/>
      <w:marBottom w:val="0"/>
      <w:divBdr>
        <w:top w:val="none" w:sz="0" w:space="0" w:color="auto"/>
        <w:left w:val="none" w:sz="0" w:space="0" w:color="auto"/>
        <w:bottom w:val="none" w:sz="0" w:space="0" w:color="auto"/>
        <w:right w:val="none" w:sz="0" w:space="0" w:color="auto"/>
      </w:divBdr>
    </w:div>
    <w:div w:id="785393193">
      <w:bodyDiv w:val="1"/>
      <w:marLeft w:val="0"/>
      <w:marRight w:val="0"/>
      <w:marTop w:val="0"/>
      <w:marBottom w:val="0"/>
      <w:divBdr>
        <w:top w:val="none" w:sz="0" w:space="0" w:color="auto"/>
        <w:left w:val="none" w:sz="0" w:space="0" w:color="auto"/>
        <w:bottom w:val="none" w:sz="0" w:space="0" w:color="auto"/>
        <w:right w:val="none" w:sz="0" w:space="0" w:color="auto"/>
      </w:divBdr>
    </w:div>
    <w:div w:id="1037047450">
      <w:bodyDiv w:val="1"/>
      <w:marLeft w:val="0"/>
      <w:marRight w:val="0"/>
      <w:marTop w:val="0"/>
      <w:marBottom w:val="0"/>
      <w:divBdr>
        <w:top w:val="none" w:sz="0" w:space="0" w:color="auto"/>
        <w:left w:val="none" w:sz="0" w:space="0" w:color="auto"/>
        <w:bottom w:val="none" w:sz="0" w:space="0" w:color="auto"/>
        <w:right w:val="none" w:sz="0" w:space="0" w:color="auto"/>
      </w:divBdr>
    </w:div>
    <w:div w:id="1258439602">
      <w:bodyDiv w:val="1"/>
      <w:marLeft w:val="0"/>
      <w:marRight w:val="0"/>
      <w:marTop w:val="0"/>
      <w:marBottom w:val="0"/>
      <w:divBdr>
        <w:top w:val="none" w:sz="0" w:space="0" w:color="auto"/>
        <w:left w:val="none" w:sz="0" w:space="0" w:color="auto"/>
        <w:bottom w:val="none" w:sz="0" w:space="0" w:color="auto"/>
        <w:right w:val="none" w:sz="0" w:space="0" w:color="auto"/>
      </w:divBdr>
    </w:div>
    <w:div w:id="1421567078">
      <w:bodyDiv w:val="1"/>
      <w:marLeft w:val="0"/>
      <w:marRight w:val="0"/>
      <w:marTop w:val="0"/>
      <w:marBottom w:val="0"/>
      <w:divBdr>
        <w:top w:val="none" w:sz="0" w:space="0" w:color="auto"/>
        <w:left w:val="none" w:sz="0" w:space="0" w:color="auto"/>
        <w:bottom w:val="none" w:sz="0" w:space="0" w:color="auto"/>
        <w:right w:val="none" w:sz="0" w:space="0" w:color="auto"/>
      </w:divBdr>
    </w:div>
    <w:div w:id="1764691268">
      <w:bodyDiv w:val="1"/>
      <w:marLeft w:val="0"/>
      <w:marRight w:val="0"/>
      <w:marTop w:val="0"/>
      <w:marBottom w:val="0"/>
      <w:divBdr>
        <w:top w:val="none" w:sz="0" w:space="0" w:color="auto"/>
        <w:left w:val="none" w:sz="0" w:space="0" w:color="auto"/>
        <w:bottom w:val="none" w:sz="0" w:space="0" w:color="auto"/>
        <w:right w:val="none" w:sz="0" w:space="0" w:color="auto"/>
      </w:divBdr>
    </w:div>
    <w:div w:id="2068259704">
      <w:bodyDiv w:val="1"/>
      <w:marLeft w:val="0"/>
      <w:marRight w:val="0"/>
      <w:marTop w:val="0"/>
      <w:marBottom w:val="0"/>
      <w:divBdr>
        <w:top w:val="none" w:sz="0" w:space="0" w:color="auto"/>
        <w:left w:val="none" w:sz="0" w:space="0" w:color="auto"/>
        <w:bottom w:val="none" w:sz="0" w:space="0" w:color="auto"/>
        <w:right w:val="none" w:sz="0" w:space="0" w:color="auto"/>
      </w:divBdr>
    </w:div>
    <w:div w:id="208603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Yiannis Malachtos</dc:creator>
  <cp:keywords/>
  <dc:description/>
  <cp:lastModifiedBy>Marilia Hadjiprodromou</cp:lastModifiedBy>
  <cp:revision>4</cp:revision>
  <cp:lastPrinted>2024-01-18T08:01:00Z</cp:lastPrinted>
  <dcterms:created xsi:type="dcterms:W3CDTF">2024-01-19T11:20:00Z</dcterms:created>
  <dcterms:modified xsi:type="dcterms:W3CDTF">2024-01-19T11:30:00Z</dcterms:modified>
</cp:coreProperties>
</file>